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1694BC" w14:textId="054D9CF1" w:rsidR="2CB39A57" w:rsidRDefault="2CB39A57" w:rsidP="5B555603">
      <w:pPr>
        <w:spacing w:before="30" w:after="30"/>
        <w:jc w:val="center"/>
        <w:rPr>
          <w:rFonts w:ascii="Times New Roman" w:eastAsia="Times New Roman" w:hAnsi="Times New Roman" w:cs="Times New Roman"/>
          <w:b/>
          <w:bCs/>
          <w:sz w:val="28"/>
          <w:szCs w:val="28"/>
        </w:rPr>
      </w:pPr>
    </w:p>
    <w:p w14:paraId="6000114A" w14:textId="0494D34A" w:rsidR="5B555603" w:rsidRDefault="5B555603" w:rsidP="5B555603">
      <w:pPr>
        <w:spacing w:before="30" w:after="30"/>
        <w:jc w:val="center"/>
        <w:rPr>
          <w:rFonts w:ascii="Times New Roman" w:eastAsia="Times New Roman" w:hAnsi="Times New Roman" w:cs="Times New Roman"/>
          <w:b/>
          <w:bCs/>
          <w:sz w:val="28"/>
          <w:szCs w:val="28"/>
        </w:rPr>
      </w:pPr>
    </w:p>
    <w:p w14:paraId="19C1FBF5" w14:textId="34033CF2" w:rsidR="5B555603" w:rsidRDefault="5B555603" w:rsidP="5B555603">
      <w:pPr>
        <w:spacing w:before="30" w:after="30"/>
        <w:jc w:val="center"/>
        <w:rPr>
          <w:rFonts w:ascii="Times New Roman" w:eastAsia="Times New Roman" w:hAnsi="Times New Roman" w:cs="Times New Roman"/>
          <w:b/>
          <w:bCs/>
          <w:sz w:val="28"/>
          <w:szCs w:val="28"/>
        </w:rPr>
      </w:pPr>
    </w:p>
    <w:p w14:paraId="7A9AC824" w14:textId="6064DE30" w:rsidR="5B555603" w:rsidRDefault="5B555603" w:rsidP="5B555603">
      <w:pPr>
        <w:spacing w:before="30" w:after="30"/>
        <w:jc w:val="center"/>
        <w:rPr>
          <w:rFonts w:ascii="Times New Roman" w:eastAsia="Times New Roman" w:hAnsi="Times New Roman" w:cs="Times New Roman"/>
          <w:b/>
          <w:bCs/>
          <w:sz w:val="28"/>
          <w:szCs w:val="28"/>
        </w:rPr>
      </w:pPr>
    </w:p>
    <w:p w14:paraId="3740F461" w14:textId="632DC820" w:rsidR="2CB39A57" w:rsidRDefault="2CB39A57" w:rsidP="2CB39A57">
      <w:pPr>
        <w:spacing w:before="30" w:after="30"/>
        <w:jc w:val="center"/>
        <w:rPr>
          <w:rFonts w:ascii="Times New Roman" w:eastAsia="Times New Roman" w:hAnsi="Times New Roman" w:cs="Times New Roman"/>
          <w:b/>
          <w:bCs/>
          <w:sz w:val="50"/>
          <w:szCs w:val="50"/>
        </w:rPr>
      </w:pPr>
    </w:p>
    <w:p w14:paraId="18D6D1DB" w14:textId="691595F0" w:rsidR="2CB39A57" w:rsidRDefault="2CB39A57" w:rsidP="2CB39A57">
      <w:pPr>
        <w:spacing w:before="30" w:after="30"/>
        <w:jc w:val="center"/>
        <w:rPr>
          <w:rFonts w:ascii="Times New Roman" w:eastAsia="Times New Roman" w:hAnsi="Times New Roman" w:cs="Times New Roman"/>
          <w:b/>
          <w:bCs/>
          <w:sz w:val="50"/>
          <w:szCs w:val="50"/>
        </w:rPr>
      </w:pPr>
    </w:p>
    <w:p w14:paraId="1661743F" w14:textId="398D394F" w:rsidR="2CB39A57" w:rsidRDefault="2CB39A57" w:rsidP="2CB39A57">
      <w:pPr>
        <w:spacing w:before="30" w:after="30"/>
        <w:jc w:val="center"/>
        <w:rPr>
          <w:rFonts w:ascii="Times New Roman" w:eastAsia="Times New Roman" w:hAnsi="Times New Roman" w:cs="Times New Roman"/>
          <w:b/>
          <w:bCs/>
          <w:sz w:val="50"/>
          <w:szCs w:val="50"/>
        </w:rPr>
      </w:pPr>
    </w:p>
    <w:p w14:paraId="3993A56B" w14:textId="26B30531" w:rsidR="2CB39A57" w:rsidRDefault="5B555603" w:rsidP="5B555603">
      <w:pPr>
        <w:spacing w:before="30" w:after="30"/>
        <w:jc w:val="center"/>
        <w:rPr>
          <w:rFonts w:ascii="Times New Roman" w:eastAsia="Times New Roman" w:hAnsi="Times New Roman" w:cs="Times New Roman"/>
          <w:b/>
          <w:bCs/>
          <w:sz w:val="50"/>
          <w:szCs w:val="50"/>
        </w:rPr>
      </w:pPr>
      <w:r w:rsidRPr="5B555603">
        <w:rPr>
          <w:rFonts w:ascii="Times New Roman" w:eastAsia="Times New Roman" w:hAnsi="Times New Roman" w:cs="Times New Roman"/>
          <w:b/>
          <w:bCs/>
          <w:sz w:val="50"/>
          <w:szCs w:val="50"/>
        </w:rPr>
        <w:t xml:space="preserve">Ефективність технології вирощування органічної кукурудзи на зерно у зоні Полісся </w:t>
      </w:r>
    </w:p>
    <w:p w14:paraId="45DC3483" w14:textId="42249627" w:rsidR="5B555603" w:rsidRDefault="5B555603" w:rsidP="5B555603">
      <w:pPr>
        <w:spacing w:before="30" w:after="30"/>
        <w:jc w:val="center"/>
        <w:rPr>
          <w:rFonts w:ascii="Times New Roman" w:eastAsia="Times New Roman" w:hAnsi="Times New Roman" w:cs="Times New Roman"/>
          <w:b/>
          <w:bCs/>
          <w:sz w:val="50"/>
          <w:szCs w:val="50"/>
        </w:rPr>
      </w:pPr>
    </w:p>
    <w:p w14:paraId="2E570A7F" w14:textId="562E9E49" w:rsidR="5B555603" w:rsidRDefault="5B555603" w:rsidP="5B555603">
      <w:pPr>
        <w:spacing w:before="30" w:after="30"/>
        <w:jc w:val="center"/>
        <w:rPr>
          <w:rFonts w:ascii="Times New Roman" w:eastAsia="Times New Roman" w:hAnsi="Times New Roman" w:cs="Times New Roman"/>
          <w:b/>
          <w:bCs/>
          <w:sz w:val="50"/>
          <w:szCs w:val="50"/>
        </w:rPr>
      </w:pPr>
    </w:p>
    <w:p w14:paraId="0403CE0F" w14:textId="4C9DA515" w:rsidR="5B555603" w:rsidRDefault="5B555603" w:rsidP="5B555603">
      <w:pPr>
        <w:spacing w:before="30" w:after="30"/>
        <w:jc w:val="center"/>
        <w:rPr>
          <w:rFonts w:ascii="Times New Roman" w:eastAsia="Times New Roman" w:hAnsi="Times New Roman" w:cs="Times New Roman"/>
          <w:b/>
          <w:bCs/>
          <w:sz w:val="50"/>
          <w:szCs w:val="50"/>
        </w:rPr>
      </w:pPr>
    </w:p>
    <w:p w14:paraId="6B93594D" w14:textId="3C7C423C" w:rsidR="5B555603" w:rsidRDefault="5B555603" w:rsidP="5B555603">
      <w:pPr>
        <w:spacing w:before="30" w:after="30"/>
        <w:jc w:val="center"/>
        <w:rPr>
          <w:rFonts w:ascii="Times New Roman" w:eastAsia="Times New Roman" w:hAnsi="Times New Roman" w:cs="Times New Roman"/>
          <w:b/>
          <w:bCs/>
          <w:sz w:val="50"/>
          <w:szCs w:val="50"/>
        </w:rPr>
      </w:pPr>
    </w:p>
    <w:p w14:paraId="77ACF920" w14:textId="6981CA16" w:rsidR="2CB39A57" w:rsidRDefault="2CB39A57" w:rsidP="2CB39A57">
      <w:pPr>
        <w:spacing w:before="30" w:after="30"/>
        <w:jc w:val="center"/>
        <w:rPr>
          <w:rFonts w:ascii="Times New Roman" w:eastAsia="Times New Roman" w:hAnsi="Times New Roman" w:cs="Times New Roman"/>
          <w:b/>
          <w:bCs/>
          <w:sz w:val="28"/>
          <w:szCs w:val="28"/>
        </w:rPr>
      </w:pPr>
    </w:p>
    <w:p w14:paraId="620CD2A2" w14:textId="7E79936C" w:rsidR="2CB39A57" w:rsidRDefault="2CB39A57" w:rsidP="2CB39A57">
      <w:pPr>
        <w:spacing w:before="30" w:after="30"/>
        <w:jc w:val="center"/>
        <w:rPr>
          <w:rFonts w:ascii="Times New Roman" w:eastAsia="Times New Roman" w:hAnsi="Times New Roman" w:cs="Times New Roman"/>
          <w:b/>
          <w:bCs/>
          <w:sz w:val="28"/>
          <w:szCs w:val="28"/>
        </w:rPr>
      </w:pPr>
    </w:p>
    <w:p w14:paraId="68888776" w14:textId="3D5B4CB9" w:rsidR="2CB39A57" w:rsidRDefault="2CB39A57" w:rsidP="2CB39A57">
      <w:pPr>
        <w:spacing w:before="30" w:after="30"/>
        <w:jc w:val="center"/>
        <w:rPr>
          <w:rFonts w:ascii="Times New Roman" w:eastAsia="Times New Roman" w:hAnsi="Times New Roman" w:cs="Times New Roman"/>
          <w:b/>
          <w:bCs/>
          <w:sz w:val="28"/>
          <w:szCs w:val="28"/>
        </w:rPr>
      </w:pPr>
    </w:p>
    <w:p w14:paraId="5E29C668" w14:textId="3F74DEE2" w:rsidR="2CB39A57" w:rsidRDefault="2CB39A57" w:rsidP="2CB39A57">
      <w:pPr>
        <w:spacing w:before="30" w:after="30"/>
        <w:jc w:val="center"/>
        <w:rPr>
          <w:rFonts w:ascii="Times New Roman" w:eastAsia="Times New Roman" w:hAnsi="Times New Roman" w:cs="Times New Roman"/>
          <w:b/>
          <w:bCs/>
          <w:sz w:val="28"/>
          <w:szCs w:val="28"/>
        </w:rPr>
      </w:pPr>
    </w:p>
    <w:p w14:paraId="1E198CE7" w14:textId="0C24D4F7" w:rsidR="2CB39A57" w:rsidRDefault="2CB39A57" w:rsidP="2CB39A57">
      <w:pPr>
        <w:spacing w:before="30" w:after="30"/>
        <w:jc w:val="center"/>
        <w:rPr>
          <w:rFonts w:ascii="Times New Roman" w:eastAsia="Times New Roman" w:hAnsi="Times New Roman" w:cs="Times New Roman"/>
          <w:b/>
          <w:bCs/>
          <w:sz w:val="28"/>
          <w:szCs w:val="28"/>
        </w:rPr>
      </w:pPr>
    </w:p>
    <w:p w14:paraId="7860714F" w14:textId="55A593BA" w:rsidR="2CB39A57" w:rsidRDefault="2CB39A57" w:rsidP="2CB39A57">
      <w:pPr>
        <w:spacing w:before="30" w:after="30"/>
        <w:jc w:val="center"/>
        <w:rPr>
          <w:rFonts w:ascii="Times New Roman" w:eastAsia="Times New Roman" w:hAnsi="Times New Roman" w:cs="Times New Roman"/>
          <w:b/>
          <w:bCs/>
          <w:sz w:val="28"/>
          <w:szCs w:val="28"/>
        </w:rPr>
      </w:pPr>
    </w:p>
    <w:p w14:paraId="2F667415" w14:textId="77777777" w:rsidR="009E3DE7" w:rsidRDefault="009E3DE7" w:rsidP="2CB39A57">
      <w:pPr>
        <w:spacing w:before="30" w:after="30"/>
        <w:jc w:val="center"/>
        <w:rPr>
          <w:rFonts w:ascii="Times New Roman" w:eastAsia="Times New Roman" w:hAnsi="Times New Roman" w:cs="Times New Roman"/>
          <w:b/>
          <w:bCs/>
          <w:sz w:val="28"/>
          <w:szCs w:val="28"/>
        </w:rPr>
      </w:pPr>
    </w:p>
    <w:p w14:paraId="08802472" w14:textId="77777777" w:rsidR="009E3DE7" w:rsidRDefault="009E3DE7" w:rsidP="2CB39A57">
      <w:pPr>
        <w:spacing w:before="30" w:after="30"/>
        <w:jc w:val="center"/>
        <w:rPr>
          <w:rFonts w:ascii="Times New Roman" w:eastAsia="Times New Roman" w:hAnsi="Times New Roman" w:cs="Times New Roman"/>
          <w:b/>
          <w:bCs/>
          <w:sz w:val="28"/>
          <w:szCs w:val="28"/>
        </w:rPr>
      </w:pPr>
    </w:p>
    <w:p w14:paraId="3702E296" w14:textId="77777777" w:rsidR="009E3DE7" w:rsidRDefault="009E3DE7" w:rsidP="2CB39A57">
      <w:pPr>
        <w:spacing w:before="30" w:after="30"/>
        <w:jc w:val="center"/>
        <w:rPr>
          <w:rFonts w:ascii="Times New Roman" w:eastAsia="Times New Roman" w:hAnsi="Times New Roman" w:cs="Times New Roman"/>
          <w:b/>
          <w:bCs/>
          <w:sz w:val="28"/>
          <w:szCs w:val="28"/>
        </w:rPr>
      </w:pPr>
    </w:p>
    <w:p w14:paraId="04BB5EAD" w14:textId="77777777" w:rsidR="009E3DE7" w:rsidRDefault="009E3DE7" w:rsidP="2CB39A57">
      <w:pPr>
        <w:spacing w:before="30" w:after="30"/>
        <w:jc w:val="center"/>
        <w:rPr>
          <w:rFonts w:ascii="Times New Roman" w:eastAsia="Times New Roman" w:hAnsi="Times New Roman" w:cs="Times New Roman"/>
          <w:b/>
          <w:bCs/>
          <w:sz w:val="28"/>
          <w:szCs w:val="28"/>
        </w:rPr>
      </w:pPr>
    </w:p>
    <w:p w14:paraId="60617B76" w14:textId="77777777" w:rsidR="009E3DE7" w:rsidRDefault="009E3DE7" w:rsidP="2CB39A57">
      <w:pPr>
        <w:spacing w:before="30" w:after="30"/>
        <w:jc w:val="center"/>
        <w:rPr>
          <w:rFonts w:ascii="Times New Roman" w:eastAsia="Times New Roman" w:hAnsi="Times New Roman" w:cs="Times New Roman"/>
          <w:b/>
          <w:bCs/>
          <w:sz w:val="28"/>
          <w:szCs w:val="28"/>
        </w:rPr>
      </w:pPr>
    </w:p>
    <w:p w14:paraId="2BF9C84C" w14:textId="330DC4A9" w:rsidR="2CB39A57" w:rsidRDefault="2CB39A57" w:rsidP="2CB39A57">
      <w:pPr>
        <w:spacing w:before="30" w:after="30"/>
        <w:jc w:val="center"/>
        <w:rPr>
          <w:rFonts w:ascii="Times New Roman" w:eastAsia="Times New Roman" w:hAnsi="Times New Roman" w:cs="Times New Roman"/>
          <w:b/>
          <w:bCs/>
          <w:sz w:val="28"/>
          <w:szCs w:val="28"/>
        </w:rPr>
      </w:pPr>
    </w:p>
    <w:p w14:paraId="159D1A8A" w14:textId="3AFE63D9" w:rsidR="2CB39A57" w:rsidRPr="00053FF0" w:rsidRDefault="00990475" w:rsidP="00990475">
      <w:pPr>
        <w:spacing w:before="30" w:after="30"/>
        <w:jc w:val="right"/>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Підготував</w:t>
      </w:r>
      <w:r w:rsidRPr="00053FF0">
        <w:rPr>
          <w:rFonts w:ascii="Times New Roman" w:eastAsia="Times New Roman" w:hAnsi="Times New Roman" w:cs="Times New Roman"/>
          <w:b/>
          <w:bCs/>
          <w:sz w:val="28"/>
          <w:szCs w:val="28"/>
        </w:rPr>
        <w:t>:</w:t>
      </w:r>
    </w:p>
    <w:p w14:paraId="26E97E71" w14:textId="14634198" w:rsidR="009E3DE7" w:rsidRDefault="009E3DE7" w:rsidP="009E3DE7">
      <w:pPr>
        <w:spacing w:before="30" w:after="30"/>
        <w:jc w:val="right"/>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Дмитрук</w:t>
      </w:r>
      <w:proofErr w:type="spellEnd"/>
      <w:r>
        <w:rPr>
          <w:rFonts w:ascii="Times New Roman" w:eastAsia="Times New Roman" w:hAnsi="Times New Roman" w:cs="Times New Roman"/>
          <w:b/>
          <w:bCs/>
          <w:sz w:val="28"/>
          <w:szCs w:val="28"/>
        </w:rPr>
        <w:t xml:space="preserve"> Андрій Юрійович</w:t>
      </w:r>
    </w:p>
    <w:p w14:paraId="3ED830B9" w14:textId="77777777" w:rsidR="009E3DE7" w:rsidRDefault="009E3DE7" w:rsidP="009E3DE7">
      <w:pPr>
        <w:spacing w:before="30" w:after="30"/>
        <w:jc w:val="right"/>
        <w:rPr>
          <w:rFonts w:ascii="Times New Roman" w:eastAsia="Times New Roman" w:hAnsi="Times New Roman" w:cs="Times New Roman"/>
          <w:b/>
          <w:bCs/>
          <w:sz w:val="28"/>
          <w:szCs w:val="28"/>
        </w:rPr>
      </w:pPr>
      <w:proofErr w:type="spellStart"/>
      <w:r w:rsidRPr="009E3DE7">
        <w:rPr>
          <w:rFonts w:ascii="Times New Roman" w:eastAsia="Times New Roman" w:hAnsi="Times New Roman" w:cs="Times New Roman"/>
          <w:b/>
          <w:bCs/>
          <w:sz w:val="28"/>
          <w:szCs w:val="28"/>
        </w:rPr>
        <w:t>судент</w:t>
      </w:r>
      <w:proofErr w:type="spellEnd"/>
      <w:r w:rsidRPr="009E3DE7">
        <w:rPr>
          <w:rFonts w:ascii="Times New Roman" w:eastAsia="Times New Roman" w:hAnsi="Times New Roman" w:cs="Times New Roman"/>
          <w:b/>
          <w:bCs/>
          <w:sz w:val="28"/>
          <w:szCs w:val="28"/>
        </w:rPr>
        <w:t xml:space="preserve">  ІІІ курсу  спеціальності "Агрономія"</w:t>
      </w:r>
    </w:p>
    <w:p w14:paraId="4062F539" w14:textId="16CA50E3" w:rsidR="009E3DE7" w:rsidRDefault="009E3DE7" w:rsidP="009E3DE7">
      <w:pPr>
        <w:spacing w:before="30" w:after="30"/>
        <w:jc w:val="right"/>
        <w:rPr>
          <w:rFonts w:ascii="Times New Roman" w:eastAsia="Times New Roman" w:hAnsi="Times New Roman" w:cs="Times New Roman"/>
          <w:b/>
          <w:bCs/>
          <w:sz w:val="28"/>
          <w:szCs w:val="28"/>
        </w:rPr>
      </w:pPr>
      <w:r w:rsidRPr="009E3DE7">
        <w:rPr>
          <w:rFonts w:ascii="Times New Roman" w:eastAsia="Times New Roman" w:hAnsi="Times New Roman" w:cs="Times New Roman"/>
          <w:b/>
          <w:bCs/>
          <w:sz w:val="28"/>
          <w:szCs w:val="28"/>
        </w:rPr>
        <w:t xml:space="preserve"> ОПП  " Виробництво та переробка продукції рослинництва"   </w:t>
      </w:r>
      <w:proofErr w:type="spellStart"/>
      <w:r w:rsidRPr="009E3DE7">
        <w:rPr>
          <w:rFonts w:ascii="Times New Roman" w:eastAsia="Times New Roman" w:hAnsi="Times New Roman" w:cs="Times New Roman"/>
          <w:b/>
          <w:bCs/>
          <w:sz w:val="28"/>
          <w:szCs w:val="28"/>
        </w:rPr>
        <w:t>Мирогощанського</w:t>
      </w:r>
      <w:proofErr w:type="spellEnd"/>
      <w:r w:rsidRPr="009E3DE7">
        <w:rPr>
          <w:rFonts w:ascii="Times New Roman" w:eastAsia="Times New Roman" w:hAnsi="Times New Roman" w:cs="Times New Roman"/>
          <w:b/>
          <w:bCs/>
          <w:sz w:val="28"/>
          <w:szCs w:val="28"/>
        </w:rPr>
        <w:t xml:space="preserve"> аграрного  фахового коледжу</w:t>
      </w:r>
    </w:p>
    <w:p w14:paraId="578B5D92" w14:textId="588D97A3" w:rsidR="5B555603" w:rsidRDefault="5B555603" w:rsidP="5B555603">
      <w:pPr>
        <w:spacing w:before="30" w:after="30"/>
        <w:jc w:val="center"/>
        <w:rPr>
          <w:rFonts w:ascii="Times New Roman" w:eastAsia="Times New Roman" w:hAnsi="Times New Roman" w:cs="Times New Roman"/>
          <w:color w:val="000000" w:themeColor="text1"/>
          <w:sz w:val="28"/>
          <w:szCs w:val="28"/>
        </w:rPr>
      </w:pPr>
      <w:r w:rsidRPr="5B555603">
        <w:rPr>
          <w:rFonts w:ascii="Times New Roman" w:eastAsia="Times New Roman" w:hAnsi="Times New Roman" w:cs="Times New Roman"/>
          <w:b/>
          <w:bCs/>
          <w:color w:val="000000" w:themeColor="text1"/>
          <w:sz w:val="28"/>
          <w:szCs w:val="28"/>
        </w:rPr>
        <w:lastRenderedPageBreak/>
        <w:t>Анотація</w:t>
      </w:r>
    </w:p>
    <w:p w14:paraId="471A00A5" w14:textId="2FC2FF8B" w:rsidR="5B555603" w:rsidRDefault="5B555603" w:rsidP="5B555603">
      <w:pPr>
        <w:spacing w:before="30" w:after="30"/>
        <w:rPr>
          <w:rFonts w:ascii="Times New Roman" w:eastAsia="Times New Roman" w:hAnsi="Times New Roman" w:cs="Times New Roman"/>
          <w:color w:val="000000" w:themeColor="text1"/>
          <w:sz w:val="28"/>
          <w:szCs w:val="28"/>
        </w:rPr>
      </w:pPr>
      <w:r w:rsidRPr="5B555603">
        <w:rPr>
          <w:rFonts w:ascii="Times New Roman" w:eastAsia="Times New Roman" w:hAnsi="Times New Roman" w:cs="Times New Roman"/>
          <w:b/>
          <w:bCs/>
          <w:color w:val="000000" w:themeColor="text1"/>
          <w:sz w:val="28"/>
          <w:szCs w:val="28"/>
        </w:rPr>
        <w:t>Актуальність теми</w:t>
      </w:r>
      <w:r w:rsidRPr="5B555603">
        <w:rPr>
          <w:rFonts w:ascii="Times New Roman" w:eastAsia="Times New Roman" w:hAnsi="Times New Roman" w:cs="Times New Roman"/>
          <w:color w:val="000000" w:themeColor="text1"/>
          <w:sz w:val="28"/>
          <w:szCs w:val="28"/>
        </w:rPr>
        <w:t xml:space="preserve">. В частині зони Полісся України, головними факторами, що лімітують інтенсивність продуктивних процесів та рівня врожаю кукурудзи є: водний режим, вміст і доступність поживних речовин, внесення органічних добрив, нестача яких стримує одержання високих та стабільних врожаїв при органічному вирощувані. Виходячи з цього розробка нових і вдосконалення існуючих елементів науково обґрунтованої органічної технології вирощування  гібридів кукурудзи, вивчення  доз органічних добрив при </w:t>
      </w:r>
      <w:proofErr w:type="spellStart"/>
      <w:r w:rsidRPr="5B555603">
        <w:rPr>
          <w:rFonts w:ascii="Times New Roman" w:eastAsia="Times New Roman" w:hAnsi="Times New Roman" w:cs="Times New Roman"/>
          <w:color w:val="000000" w:themeColor="text1"/>
          <w:sz w:val="28"/>
          <w:szCs w:val="28"/>
        </w:rPr>
        <w:t>втрощувані</w:t>
      </w:r>
      <w:proofErr w:type="spellEnd"/>
      <w:r w:rsidRPr="5B555603">
        <w:rPr>
          <w:rFonts w:ascii="Times New Roman" w:eastAsia="Times New Roman" w:hAnsi="Times New Roman" w:cs="Times New Roman"/>
          <w:color w:val="000000" w:themeColor="text1"/>
          <w:sz w:val="28"/>
          <w:szCs w:val="28"/>
        </w:rPr>
        <w:t xml:space="preserve">, густоти стояння рослин та обробіток ґрунту які найбільш суттєво впливають на їх продуктивність в умовах Полісся. </w:t>
      </w:r>
    </w:p>
    <w:p w14:paraId="218A8B7B" w14:textId="77584358" w:rsidR="5B555603" w:rsidRDefault="5B555603" w:rsidP="5B555603">
      <w:pPr>
        <w:spacing w:before="30" w:after="30"/>
        <w:rPr>
          <w:rFonts w:ascii="Times New Roman" w:eastAsia="Times New Roman" w:hAnsi="Times New Roman" w:cs="Times New Roman"/>
          <w:color w:val="000000" w:themeColor="text1"/>
          <w:sz w:val="28"/>
          <w:szCs w:val="28"/>
        </w:rPr>
      </w:pPr>
      <w:r w:rsidRPr="5B555603">
        <w:rPr>
          <w:rFonts w:ascii="Times New Roman" w:eastAsia="Times New Roman" w:hAnsi="Times New Roman" w:cs="Times New Roman"/>
          <w:b/>
          <w:bCs/>
          <w:color w:val="000000" w:themeColor="text1"/>
          <w:sz w:val="28"/>
          <w:szCs w:val="28"/>
        </w:rPr>
        <w:t>Мета і задачі досліджень</w:t>
      </w:r>
      <w:r w:rsidRPr="5B555603">
        <w:rPr>
          <w:rFonts w:ascii="Times New Roman" w:eastAsia="Times New Roman" w:hAnsi="Times New Roman" w:cs="Times New Roman"/>
          <w:color w:val="000000" w:themeColor="text1"/>
          <w:sz w:val="28"/>
          <w:szCs w:val="28"/>
        </w:rPr>
        <w:t>. Метою дослідження є наукове обґрунтування елементів технології вирощування органічної кукурудзи на території Полісся. Для виконання поставленої мети вирішували наступні завдання:</w:t>
      </w:r>
    </w:p>
    <w:p w14:paraId="6068B4F9" w14:textId="153C3CB1" w:rsidR="5B555603" w:rsidRDefault="5B555603" w:rsidP="5B555603">
      <w:pPr>
        <w:spacing w:before="30" w:after="30"/>
        <w:rPr>
          <w:rFonts w:ascii="Times New Roman" w:eastAsia="Times New Roman" w:hAnsi="Times New Roman" w:cs="Times New Roman"/>
          <w:color w:val="000000" w:themeColor="text1"/>
          <w:sz w:val="28"/>
          <w:szCs w:val="28"/>
        </w:rPr>
      </w:pPr>
      <w:r w:rsidRPr="5B555603">
        <w:rPr>
          <w:rFonts w:ascii="Times New Roman" w:eastAsia="Times New Roman" w:hAnsi="Times New Roman" w:cs="Times New Roman"/>
          <w:color w:val="000000" w:themeColor="text1"/>
          <w:sz w:val="28"/>
          <w:szCs w:val="28"/>
        </w:rPr>
        <w:t xml:space="preserve"> - дослідити природно-кліматичні вимоги для вирощування органічної кукурудзи на зерно у зоні Полісся; </w:t>
      </w:r>
    </w:p>
    <w:p w14:paraId="274578D9" w14:textId="0A13F8DD" w:rsidR="5B555603" w:rsidRDefault="5B555603" w:rsidP="5B555603">
      <w:pPr>
        <w:spacing w:before="30" w:after="30"/>
        <w:rPr>
          <w:rFonts w:ascii="Times New Roman" w:eastAsia="Times New Roman" w:hAnsi="Times New Roman" w:cs="Times New Roman"/>
          <w:color w:val="000000" w:themeColor="text1"/>
          <w:sz w:val="28"/>
          <w:szCs w:val="28"/>
        </w:rPr>
      </w:pPr>
      <w:r w:rsidRPr="5B555603">
        <w:rPr>
          <w:rFonts w:ascii="Times New Roman" w:eastAsia="Times New Roman" w:hAnsi="Times New Roman" w:cs="Times New Roman"/>
          <w:color w:val="000000" w:themeColor="text1"/>
          <w:sz w:val="28"/>
          <w:szCs w:val="28"/>
        </w:rPr>
        <w:t xml:space="preserve"> - місце у сівозміні органічної кукурудзи ;</w:t>
      </w:r>
    </w:p>
    <w:p w14:paraId="61D15E8F" w14:textId="5D7C591A" w:rsidR="5B555603" w:rsidRDefault="5B555603" w:rsidP="5B555603">
      <w:pPr>
        <w:spacing w:before="30" w:after="30"/>
        <w:rPr>
          <w:rFonts w:ascii="Times New Roman" w:eastAsia="Times New Roman" w:hAnsi="Times New Roman" w:cs="Times New Roman"/>
          <w:color w:val="000000" w:themeColor="text1"/>
          <w:sz w:val="28"/>
          <w:szCs w:val="28"/>
        </w:rPr>
      </w:pPr>
      <w:r w:rsidRPr="5B555603">
        <w:rPr>
          <w:rFonts w:ascii="Times New Roman" w:eastAsia="Times New Roman" w:hAnsi="Times New Roman" w:cs="Times New Roman"/>
          <w:color w:val="000000" w:themeColor="text1"/>
          <w:sz w:val="28"/>
          <w:szCs w:val="28"/>
        </w:rPr>
        <w:t xml:space="preserve"> - підбір посівного матеріалу, критерії вибору гібридів для органічного вирощування для зони Полісся;</w:t>
      </w:r>
    </w:p>
    <w:p w14:paraId="0C0D6E95" w14:textId="0684008F" w:rsidR="5B555603" w:rsidRDefault="5B555603" w:rsidP="5B555603">
      <w:pPr>
        <w:spacing w:before="30" w:after="30"/>
        <w:rPr>
          <w:rFonts w:ascii="Times New Roman" w:eastAsia="Times New Roman" w:hAnsi="Times New Roman" w:cs="Times New Roman"/>
          <w:color w:val="000000" w:themeColor="text1"/>
          <w:sz w:val="28"/>
          <w:szCs w:val="28"/>
        </w:rPr>
      </w:pPr>
      <w:r w:rsidRPr="5B555603">
        <w:rPr>
          <w:rFonts w:ascii="Times New Roman" w:eastAsia="Times New Roman" w:hAnsi="Times New Roman" w:cs="Times New Roman"/>
          <w:color w:val="000000" w:themeColor="text1"/>
          <w:sz w:val="28"/>
          <w:szCs w:val="28"/>
        </w:rPr>
        <w:t xml:space="preserve"> - догляд за посівами, особливості догляду посівів при органічному вирощуванні кукурудзи на зерно в Зоні Полісся. </w:t>
      </w:r>
    </w:p>
    <w:p w14:paraId="4A7C508D" w14:textId="485D8105" w:rsidR="5B555603" w:rsidRDefault="5B555603" w:rsidP="5B555603">
      <w:pPr>
        <w:spacing w:before="30" w:after="30"/>
        <w:rPr>
          <w:rFonts w:ascii="Times New Roman" w:eastAsia="Times New Roman" w:hAnsi="Times New Roman" w:cs="Times New Roman"/>
          <w:color w:val="000000" w:themeColor="text1"/>
          <w:sz w:val="28"/>
          <w:szCs w:val="28"/>
        </w:rPr>
      </w:pPr>
      <w:r w:rsidRPr="5B555603">
        <w:rPr>
          <w:rFonts w:ascii="Times New Roman" w:eastAsia="Times New Roman" w:hAnsi="Times New Roman" w:cs="Times New Roman"/>
          <w:b/>
          <w:bCs/>
          <w:color w:val="000000" w:themeColor="text1"/>
          <w:sz w:val="28"/>
          <w:szCs w:val="28"/>
        </w:rPr>
        <w:t>Методи дослідження</w:t>
      </w:r>
      <w:r w:rsidRPr="5B555603">
        <w:rPr>
          <w:rFonts w:ascii="Times New Roman" w:eastAsia="Times New Roman" w:hAnsi="Times New Roman" w:cs="Times New Roman"/>
          <w:color w:val="000000" w:themeColor="text1"/>
          <w:sz w:val="28"/>
          <w:szCs w:val="28"/>
        </w:rPr>
        <w:t xml:space="preserve">: дослідження проводили на основі використання таких загальнонаукових методів: аналізу, спостереження, порівняння та статистичного аналізу. Для узагальнення наукових даних використовували статистичний, </w:t>
      </w:r>
      <w:proofErr w:type="spellStart"/>
      <w:r w:rsidRPr="5B555603">
        <w:rPr>
          <w:rFonts w:ascii="Times New Roman" w:eastAsia="Times New Roman" w:hAnsi="Times New Roman" w:cs="Times New Roman"/>
          <w:color w:val="000000" w:themeColor="text1"/>
          <w:sz w:val="28"/>
          <w:szCs w:val="28"/>
        </w:rPr>
        <w:t>дедукційний</w:t>
      </w:r>
      <w:proofErr w:type="spellEnd"/>
      <w:r w:rsidRPr="5B555603">
        <w:rPr>
          <w:rFonts w:ascii="Times New Roman" w:eastAsia="Times New Roman" w:hAnsi="Times New Roman" w:cs="Times New Roman"/>
          <w:color w:val="000000" w:themeColor="text1"/>
          <w:sz w:val="28"/>
          <w:szCs w:val="28"/>
        </w:rPr>
        <w:t>, індукційний, графічний та розрахунковий методи.</w:t>
      </w:r>
    </w:p>
    <w:p w14:paraId="1F539C9C" w14:textId="1D97EFA7" w:rsidR="5B555603" w:rsidRDefault="5B555603" w:rsidP="5B555603">
      <w:pPr>
        <w:spacing w:before="30" w:after="30"/>
        <w:rPr>
          <w:rFonts w:ascii="Times New Roman" w:eastAsia="Times New Roman" w:hAnsi="Times New Roman" w:cs="Times New Roman"/>
          <w:b/>
          <w:bCs/>
          <w:sz w:val="28"/>
          <w:szCs w:val="28"/>
        </w:rPr>
      </w:pPr>
      <w:r w:rsidRPr="5B555603">
        <w:rPr>
          <w:rFonts w:ascii="Times New Roman" w:eastAsia="Times New Roman" w:hAnsi="Times New Roman" w:cs="Times New Roman"/>
          <w:b/>
          <w:bCs/>
          <w:color w:val="000000" w:themeColor="text1"/>
          <w:sz w:val="28"/>
          <w:szCs w:val="28"/>
        </w:rPr>
        <w:t xml:space="preserve">Загальна характеристика роботи: </w:t>
      </w:r>
      <w:r w:rsidRPr="5B555603">
        <w:rPr>
          <w:rFonts w:ascii="Times New Roman" w:eastAsia="Times New Roman" w:hAnsi="Times New Roman" w:cs="Times New Roman"/>
          <w:color w:val="000000" w:themeColor="text1"/>
          <w:sz w:val="28"/>
          <w:szCs w:val="28"/>
        </w:rPr>
        <w:t>дана наукова стаття написана на 13 сторінках друкованого тексту, яка складається з вступу, десяти розділів, висновку, містить 3 таблиць та списку літературних джерел які складаються з 11 джерел.</w:t>
      </w:r>
    </w:p>
    <w:p w14:paraId="1E1E5D2D" w14:textId="28C4AC86" w:rsidR="5B555603" w:rsidRDefault="5B555603" w:rsidP="5B555603">
      <w:pPr>
        <w:spacing w:before="30" w:after="30"/>
        <w:jc w:val="center"/>
        <w:rPr>
          <w:rFonts w:ascii="Times New Roman" w:eastAsia="Times New Roman" w:hAnsi="Times New Roman" w:cs="Times New Roman"/>
          <w:b/>
          <w:bCs/>
          <w:sz w:val="28"/>
          <w:szCs w:val="28"/>
        </w:rPr>
      </w:pPr>
    </w:p>
    <w:p w14:paraId="3F4EBBBC" w14:textId="7870E7C2" w:rsidR="5B555603" w:rsidRDefault="5B555603" w:rsidP="5B555603">
      <w:pPr>
        <w:spacing w:before="30" w:after="30"/>
        <w:jc w:val="center"/>
        <w:rPr>
          <w:rFonts w:ascii="Times New Roman" w:eastAsia="Times New Roman" w:hAnsi="Times New Roman" w:cs="Times New Roman"/>
          <w:b/>
          <w:bCs/>
          <w:sz w:val="28"/>
          <w:szCs w:val="28"/>
        </w:rPr>
      </w:pPr>
    </w:p>
    <w:p w14:paraId="39E6F1C0" w14:textId="6B0AC6FB" w:rsidR="5B555603" w:rsidRDefault="5B555603" w:rsidP="5B555603">
      <w:pPr>
        <w:spacing w:before="30" w:after="30"/>
        <w:jc w:val="center"/>
        <w:rPr>
          <w:rFonts w:ascii="Times New Roman" w:eastAsia="Times New Roman" w:hAnsi="Times New Roman" w:cs="Times New Roman"/>
          <w:b/>
          <w:bCs/>
          <w:sz w:val="28"/>
          <w:szCs w:val="28"/>
        </w:rPr>
      </w:pPr>
    </w:p>
    <w:p w14:paraId="3328BD67" w14:textId="1405E59E" w:rsidR="5B555603" w:rsidRDefault="5B555603" w:rsidP="5B555603">
      <w:pPr>
        <w:spacing w:before="30" w:after="30"/>
        <w:jc w:val="center"/>
        <w:rPr>
          <w:rFonts w:ascii="Times New Roman" w:eastAsia="Times New Roman" w:hAnsi="Times New Roman" w:cs="Times New Roman"/>
          <w:b/>
          <w:bCs/>
          <w:sz w:val="28"/>
          <w:szCs w:val="28"/>
        </w:rPr>
      </w:pPr>
    </w:p>
    <w:p w14:paraId="5AA252AD" w14:textId="2AC14845" w:rsidR="5B555603" w:rsidRDefault="5B555603" w:rsidP="5B555603">
      <w:pPr>
        <w:spacing w:before="30" w:after="30"/>
        <w:jc w:val="center"/>
        <w:rPr>
          <w:rFonts w:ascii="Times New Roman" w:eastAsia="Times New Roman" w:hAnsi="Times New Roman" w:cs="Times New Roman"/>
          <w:b/>
          <w:bCs/>
          <w:sz w:val="28"/>
          <w:szCs w:val="28"/>
        </w:rPr>
      </w:pPr>
    </w:p>
    <w:p w14:paraId="05534B06" w14:textId="77777777" w:rsidR="007239F6" w:rsidRDefault="007239F6" w:rsidP="5B555603">
      <w:pPr>
        <w:spacing w:before="30" w:after="30"/>
        <w:jc w:val="center"/>
        <w:rPr>
          <w:rFonts w:ascii="Times New Roman" w:eastAsia="Times New Roman" w:hAnsi="Times New Roman" w:cs="Times New Roman"/>
          <w:b/>
          <w:bCs/>
          <w:sz w:val="28"/>
          <w:szCs w:val="28"/>
        </w:rPr>
      </w:pPr>
    </w:p>
    <w:p w14:paraId="6771D907" w14:textId="77777777" w:rsidR="007239F6" w:rsidRDefault="007239F6" w:rsidP="5B555603">
      <w:pPr>
        <w:spacing w:before="30" w:after="30"/>
        <w:jc w:val="center"/>
        <w:rPr>
          <w:rFonts w:ascii="Times New Roman" w:eastAsia="Times New Roman" w:hAnsi="Times New Roman" w:cs="Times New Roman"/>
          <w:b/>
          <w:bCs/>
          <w:sz w:val="28"/>
          <w:szCs w:val="28"/>
        </w:rPr>
      </w:pPr>
    </w:p>
    <w:p w14:paraId="159FD60F" w14:textId="77777777" w:rsidR="007239F6" w:rsidRDefault="007239F6" w:rsidP="5B555603">
      <w:pPr>
        <w:spacing w:before="30" w:after="30"/>
        <w:jc w:val="center"/>
        <w:rPr>
          <w:rFonts w:ascii="Times New Roman" w:eastAsia="Times New Roman" w:hAnsi="Times New Roman" w:cs="Times New Roman"/>
          <w:b/>
          <w:bCs/>
          <w:sz w:val="28"/>
          <w:szCs w:val="28"/>
        </w:rPr>
      </w:pPr>
    </w:p>
    <w:p w14:paraId="2FE3C23C" w14:textId="77777777" w:rsidR="007239F6" w:rsidRDefault="007239F6" w:rsidP="5B555603">
      <w:pPr>
        <w:spacing w:before="30" w:after="30"/>
        <w:jc w:val="center"/>
        <w:rPr>
          <w:rFonts w:ascii="Times New Roman" w:eastAsia="Times New Roman" w:hAnsi="Times New Roman" w:cs="Times New Roman"/>
          <w:b/>
          <w:bCs/>
          <w:sz w:val="28"/>
          <w:szCs w:val="28"/>
        </w:rPr>
      </w:pPr>
    </w:p>
    <w:p w14:paraId="6DF5061A" w14:textId="6D043AB0" w:rsidR="5B555603" w:rsidRDefault="5B555603" w:rsidP="5B555603">
      <w:pPr>
        <w:spacing w:before="30" w:after="30"/>
        <w:jc w:val="center"/>
        <w:rPr>
          <w:rFonts w:ascii="Times New Roman" w:eastAsia="Times New Roman" w:hAnsi="Times New Roman" w:cs="Times New Roman"/>
          <w:b/>
          <w:bCs/>
          <w:sz w:val="28"/>
          <w:szCs w:val="28"/>
        </w:rPr>
      </w:pPr>
    </w:p>
    <w:p w14:paraId="3C13BADB" w14:textId="0625562E" w:rsidR="5B555603" w:rsidRDefault="5B555603" w:rsidP="5B555603">
      <w:pPr>
        <w:spacing w:before="30" w:after="30"/>
        <w:jc w:val="center"/>
        <w:rPr>
          <w:rFonts w:ascii="Times New Roman" w:eastAsia="Times New Roman" w:hAnsi="Times New Roman" w:cs="Times New Roman"/>
          <w:b/>
          <w:bCs/>
          <w:sz w:val="28"/>
          <w:szCs w:val="28"/>
        </w:rPr>
      </w:pPr>
    </w:p>
    <w:p w14:paraId="7F9E1C9F" w14:textId="77B225F0" w:rsidR="5B555603" w:rsidRDefault="5B555603" w:rsidP="007239F6">
      <w:pPr>
        <w:spacing w:before="30" w:after="30"/>
        <w:jc w:val="center"/>
        <w:rPr>
          <w:rFonts w:ascii="Times New Roman" w:eastAsia="Times New Roman" w:hAnsi="Times New Roman" w:cs="Times New Roman"/>
          <w:b/>
          <w:bCs/>
          <w:sz w:val="28"/>
          <w:szCs w:val="28"/>
        </w:rPr>
      </w:pPr>
    </w:p>
    <w:p w14:paraId="67BA5335" w14:textId="77777777" w:rsidR="17D7DEA7" w:rsidRDefault="5B555603" w:rsidP="243E0504">
      <w:pPr>
        <w:spacing w:before="30" w:after="30"/>
        <w:jc w:val="center"/>
        <w:rPr>
          <w:b/>
          <w:bCs/>
          <w:sz w:val="28"/>
          <w:szCs w:val="28"/>
        </w:rPr>
      </w:pPr>
      <w:r w:rsidRPr="5B555603">
        <w:rPr>
          <w:rFonts w:ascii="Times New Roman" w:eastAsia="Times New Roman" w:hAnsi="Times New Roman" w:cs="Times New Roman"/>
          <w:b/>
          <w:bCs/>
          <w:sz w:val="28"/>
          <w:szCs w:val="28"/>
        </w:rPr>
        <w:lastRenderedPageBreak/>
        <w:t>Зміст</w:t>
      </w:r>
    </w:p>
    <w:p w14:paraId="740B0026" w14:textId="54A03266" w:rsidR="5B555603" w:rsidRDefault="5B555603" w:rsidP="5B555603">
      <w:pPr>
        <w:spacing w:before="30" w:after="30"/>
        <w:rPr>
          <w:rFonts w:ascii="Times New Roman" w:eastAsia="Times New Roman" w:hAnsi="Times New Roman" w:cs="Times New Roman"/>
          <w:b/>
          <w:bCs/>
          <w:sz w:val="28"/>
          <w:szCs w:val="28"/>
        </w:rPr>
      </w:pPr>
      <w:r w:rsidRPr="5B555603">
        <w:rPr>
          <w:rFonts w:ascii="Times New Roman" w:eastAsia="Times New Roman" w:hAnsi="Times New Roman" w:cs="Times New Roman"/>
          <w:sz w:val="28"/>
          <w:szCs w:val="28"/>
        </w:rPr>
        <w:t>Анотація</w:t>
      </w:r>
    </w:p>
    <w:p w14:paraId="0C1AC90E" w14:textId="77777777" w:rsidR="17D7DEA7" w:rsidRDefault="4D42CB4B" w:rsidP="4D42CB4B">
      <w:pPr>
        <w:spacing w:before="30" w:after="30"/>
        <w:rPr>
          <w:rFonts w:ascii="Times New Roman" w:eastAsia="Times New Roman" w:hAnsi="Times New Roman" w:cs="Times New Roman"/>
          <w:sz w:val="28"/>
          <w:szCs w:val="28"/>
        </w:rPr>
      </w:pPr>
      <w:r w:rsidRPr="4D42CB4B">
        <w:rPr>
          <w:rFonts w:ascii="Times New Roman" w:eastAsia="Times New Roman" w:hAnsi="Times New Roman" w:cs="Times New Roman"/>
          <w:sz w:val="28"/>
          <w:szCs w:val="28"/>
        </w:rPr>
        <w:t>Вступ</w:t>
      </w:r>
    </w:p>
    <w:p w14:paraId="4D0D05AC" w14:textId="77777777" w:rsidR="4D42CB4B" w:rsidRDefault="243E0504" w:rsidP="243E0504">
      <w:pPr>
        <w:spacing w:before="30" w:after="30"/>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t>1.Особливості вирощування та дослідження гібридів кукурудзи в умовах органічного землеробства</w:t>
      </w:r>
    </w:p>
    <w:p w14:paraId="55D37741"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2. Природно-кліматичні умови </w:t>
      </w:r>
    </w:p>
    <w:p w14:paraId="5503B002" w14:textId="77777777" w:rsidR="243E0504"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3.Сівозміна, місце в сівозміні.</w:t>
      </w:r>
    </w:p>
    <w:p w14:paraId="3F372F10"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4. Обробіток </w:t>
      </w:r>
      <w:r w:rsidRPr="243E0504">
        <w:rPr>
          <w:rFonts w:ascii="Times New Roman" w:eastAsia="Times New Roman" w:hAnsi="Times New Roman" w:cs="Times New Roman"/>
          <w:sz w:val="28"/>
          <w:szCs w:val="28"/>
        </w:rPr>
        <w:t>ґрунту.</w:t>
      </w:r>
    </w:p>
    <w:p w14:paraId="3982762B"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4.1 Основний обробіток</w:t>
      </w:r>
    </w:p>
    <w:p w14:paraId="05A6C566"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4.2 Передпосівний обробіток </w:t>
      </w:r>
      <w:r w:rsidRPr="243E0504">
        <w:rPr>
          <w:rFonts w:ascii="Times New Roman" w:eastAsia="Times New Roman" w:hAnsi="Times New Roman" w:cs="Times New Roman"/>
          <w:sz w:val="28"/>
          <w:szCs w:val="28"/>
        </w:rPr>
        <w:t>ґрунту</w:t>
      </w:r>
    </w:p>
    <w:p w14:paraId="6105EAE0"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5. Насіння кукурудзи: вибір гібридів</w:t>
      </w:r>
    </w:p>
    <w:p w14:paraId="64C1BEA7"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5.1 Критерії вибору насіння кукурудзи</w:t>
      </w:r>
    </w:p>
    <w:p w14:paraId="16AD87CF"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5.1.1 ФАО</w:t>
      </w:r>
    </w:p>
    <w:p w14:paraId="140BD12A"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5.1.2 Потенціал урожайності</w:t>
      </w:r>
    </w:p>
    <w:p w14:paraId="00D8C36D"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5.1.3 Вологовіддача</w:t>
      </w:r>
      <w:r w:rsidRPr="243E0504">
        <w:rPr>
          <w:rFonts w:ascii="Open Sans" w:eastAsia="Open Sans" w:hAnsi="Open Sans" w:cs="Open Sans"/>
          <w:b/>
          <w:bCs/>
          <w:color w:val="000000" w:themeColor="text1"/>
          <w:sz w:val="30"/>
          <w:szCs w:val="30"/>
        </w:rPr>
        <w:t xml:space="preserve"> </w:t>
      </w:r>
    </w:p>
    <w:p w14:paraId="18199D5A"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5.1.4 Посухостійкість</w:t>
      </w:r>
    </w:p>
    <w:p w14:paraId="2D075935" w14:textId="77777777" w:rsidR="17D7DEA7" w:rsidRDefault="243E0504" w:rsidP="243E0504">
      <w:pPr>
        <w:spacing w:before="30" w:after="30" w:line="276" w:lineRule="auto"/>
        <w:rPr>
          <w:rFonts w:ascii="Open Sans" w:eastAsia="Open Sans" w:hAnsi="Open Sans" w:cs="Open Sans"/>
          <w:b/>
          <w:bCs/>
          <w:color w:val="000000" w:themeColor="text1"/>
          <w:sz w:val="30"/>
          <w:szCs w:val="30"/>
        </w:rPr>
      </w:pPr>
      <w:r w:rsidRPr="243E0504">
        <w:rPr>
          <w:rFonts w:ascii="Times New Roman" w:eastAsia="Times New Roman" w:hAnsi="Times New Roman" w:cs="Times New Roman"/>
          <w:color w:val="000000" w:themeColor="text1"/>
          <w:sz w:val="28"/>
          <w:szCs w:val="28"/>
        </w:rPr>
        <w:t>5.1.5 Холодостійкість</w:t>
      </w:r>
    </w:p>
    <w:p w14:paraId="226B9E5E"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5.1.6 Стабільність</w:t>
      </w:r>
    </w:p>
    <w:p w14:paraId="52BCF07A"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5.1.7 Придатність до вирощування у монокультурі</w:t>
      </w:r>
    </w:p>
    <w:p w14:paraId="0148E68A"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5.2 Норми висіву для кукурудзи </w:t>
      </w:r>
    </w:p>
    <w:p w14:paraId="0D0A4938" w14:textId="4953D3AA" w:rsidR="009F7144" w:rsidRDefault="009F7144" w:rsidP="243E0504">
      <w:pPr>
        <w:spacing w:before="30" w:after="30" w:line="276"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6</w:t>
      </w:r>
      <w:r w:rsidRPr="243E0504">
        <w:rPr>
          <w:rFonts w:ascii="Times New Roman" w:eastAsia="Times New Roman" w:hAnsi="Times New Roman" w:cs="Times New Roman"/>
          <w:color w:val="000000" w:themeColor="text1"/>
          <w:sz w:val="28"/>
          <w:szCs w:val="28"/>
        </w:rPr>
        <w:t>. Застосування добрив під кукурудзу</w:t>
      </w:r>
    </w:p>
    <w:p w14:paraId="330E5252" w14:textId="0CAE7D9A" w:rsidR="17D7DEA7" w:rsidRDefault="009F7144" w:rsidP="243E0504">
      <w:pPr>
        <w:spacing w:before="30" w:after="30" w:line="276"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7</w:t>
      </w:r>
      <w:r w:rsidR="243E0504" w:rsidRPr="243E0504">
        <w:rPr>
          <w:rFonts w:ascii="Times New Roman" w:eastAsia="Times New Roman" w:hAnsi="Times New Roman" w:cs="Times New Roman"/>
          <w:color w:val="000000" w:themeColor="text1"/>
          <w:sz w:val="28"/>
          <w:szCs w:val="28"/>
        </w:rPr>
        <w:t>. Сівба кукурудзи</w:t>
      </w:r>
    </w:p>
    <w:p w14:paraId="7C313914" w14:textId="4EFB4769" w:rsidR="17D7DEA7" w:rsidRDefault="009F7144" w:rsidP="243E0504">
      <w:pPr>
        <w:spacing w:before="30" w:after="30" w:line="276"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7</w:t>
      </w:r>
      <w:r w:rsidR="243E0504" w:rsidRPr="243E0504">
        <w:rPr>
          <w:rFonts w:ascii="Times New Roman" w:eastAsia="Times New Roman" w:hAnsi="Times New Roman" w:cs="Times New Roman"/>
          <w:color w:val="000000" w:themeColor="text1"/>
          <w:sz w:val="28"/>
          <w:szCs w:val="28"/>
        </w:rPr>
        <w:t>.1 Терміни сівби</w:t>
      </w:r>
    </w:p>
    <w:p w14:paraId="4088734D" w14:textId="796F9F44" w:rsidR="243E0504" w:rsidRDefault="009F7144" w:rsidP="243E0504">
      <w:pPr>
        <w:spacing w:before="30" w:after="30" w:line="276"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7</w:t>
      </w:r>
      <w:r w:rsidR="243E0504" w:rsidRPr="243E0504">
        <w:rPr>
          <w:rFonts w:ascii="Times New Roman" w:eastAsia="Times New Roman" w:hAnsi="Times New Roman" w:cs="Times New Roman"/>
          <w:color w:val="000000" w:themeColor="text1"/>
          <w:sz w:val="28"/>
          <w:szCs w:val="28"/>
        </w:rPr>
        <w:t>.2 Техніка для сівби та глибина загортання насіння</w:t>
      </w:r>
    </w:p>
    <w:p w14:paraId="0420F35F" w14:textId="77777777" w:rsidR="243E0504"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8. Догляд за посівами.</w:t>
      </w:r>
    </w:p>
    <w:p w14:paraId="649F8D95" w14:textId="77777777" w:rsidR="17D7DEA7"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9. Збирання кукурудзи</w:t>
      </w:r>
    </w:p>
    <w:p w14:paraId="2433F254" w14:textId="77777777" w:rsidR="4D42CB4B"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sz w:val="28"/>
          <w:szCs w:val="28"/>
        </w:rPr>
        <w:t>10. Фенологічні спостереження за ростом і розвитком гібридів кукурудзи</w:t>
      </w:r>
    </w:p>
    <w:p w14:paraId="4D856573" w14:textId="4BB37B79" w:rsidR="17D7DEA7" w:rsidRDefault="007239F6" w:rsidP="243E0504">
      <w:pPr>
        <w:spacing w:before="30" w:after="30" w:line="276"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Висновок</w:t>
      </w:r>
    </w:p>
    <w:p w14:paraId="69051865" w14:textId="4E1532B1" w:rsidR="17D7DEA7" w:rsidRDefault="243E0504" w:rsidP="4D42CB4B">
      <w:pPr>
        <w:spacing w:before="30" w:after="30" w:line="276" w:lineRule="auto"/>
        <w:rPr>
          <w:rFonts w:ascii="Times New Roman" w:eastAsia="Times New Roman" w:hAnsi="Times New Roman" w:cs="Times New Roman"/>
          <w:b/>
          <w:bCs/>
          <w:sz w:val="28"/>
          <w:szCs w:val="28"/>
        </w:rPr>
      </w:pPr>
      <w:r w:rsidRPr="243E0504">
        <w:rPr>
          <w:rFonts w:ascii="Times New Roman" w:eastAsia="Times New Roman" w:hAnsi="Times New Roman" w:cs="Times New Roman"/>
          <w:sz w:val="28"/>
          <w:szCs w:val="28"/>
        </w:rPr>
        <w:t>Список використаних джерел</w:t>
      </w:r>
    </w:p>
    <w:p w14:paraId="672A6659" w14:textId="77777777" w:rsidR="17D7DEA7" w:rsidRDefault="17D7DEA7" w:rsidP="4D42CB4B">
      <w:pPr>
        <w:spacing w:before="30" w:after="30" w:line="276" w:lineRule="auto"/>
        <w:rPr>
          <w:b/>
          <w:bCs/>
          <w:sz w:val="28"/>
          <w:szCs w:val="28"/>
        </w:rPr>
      </w:pPr>
    </w:p>
    <w:p w14:paraId="0A37501D" w14:textId="77777777" w:rsidR="17D7DEA7" w:rsidRDefault="17D7DEA7" w:rsidP="4D42CB4B">
      <w:pPr>
        <w:spacing w:before="30" w:after="30" w:line="276" w:lineRule="auto"/>
        <w:rPr>
          <w:b/>
          <w:bCs/>
          <w:sz w:val="28"/>
          <w:szCs w:val="28"/>
        </w:rPr>
      </w:pPr>
    </w:p>
    <w:p w14:paraId="11E70B96" w14:textId="5B532AAB" w:rsidR="5B555603" w:rsidRDefault="5B555603" w:rsidP="5B555603">
      <w:pPr>
        <w:spacing w:before="30" w:after="30" w:line="276" w:lineRule="auto"/>
        <w:rPr>
          <w:b/>
          <w:bCs/>
          <w:sz w:val="28"/>
          <w:szCs w:val="28"/>
        </w:rPr>
      </w:pPr>
    </w:p>
    <w:p w14:paraId="4F9F47E5" w14:textId="77777777" w:rsidR="007239F6" w:rsidRDefault="007239F6" w:rsidP="5B555603">
      <w:pPr>
        <w:spacing w:before="30" w:after="30" w:line="276" w:lineRule="auto"/>
        <w:rPr>
          <w:b/>
          <w:bCs/>
          <w:sz w:val="28"/>
          <w:szCs w:val="28"/>
        </w:rPr>
      </w:pPr>
    </w:p>
    <w:p w14:paraId="2C95FCB3" w14:textId="77777777" w:rsidR="007239F6" w:rsidRDefault="007239F6" w:rsidP="5B555603">
      <w:pPr>
        <w:spacing w:before="30" w:after="30" w:line="276" w:lineRule="auto"/>
        <w:rPr>
          <w:b/>
          <w:bCs/>
          <w:sz w:val="28"/>
          <w:szCs w:val="28"/>
        </w:rPr>
      </w:pPr>
    </w:p>
    <w:p w14:paraId="110C3712" w14:textId="77777777" w:rsidR="007239F6" w:rsidRDefault="007239F6" w:rsidP="5B555603">
      <w:pPr>
        <w:spacing w:before="30" w:after="30" w:line="276" w:lineRule="auto"/>
        <w:rPr>
          <w:b/>
          <w:bCs/>
          <w:sz w:val="28"/>
          <w:szCs w:val="28"/>
        </w:rPr>
      </w:pPr>
    </w:p>
    <w:p w14:paraId="5CB5845A" w14:textId="3431ABC2" w:rsidR="5B555603" w:rsidRDefault="5B555603" w:rsidP="5B555603">
      <w:pPr>
        <w:spacing w:before="30" w:after="30" w:line="276" w:lineRule="auto"/>
        <w:rPr>
          <w:b/>
          <w:bCs/>
          <w:sz w:val="28"/>
          <w:szCs w:val="28"/>
        </w:rPr>
      </w:pPr>
    </w:p>
    <w:p w14:paraId="3EA25E15" w14:textId="77777777" w:rsidR="17D7DEA7" w:rsidRDefault="243E0504" w:rsidP="243E0504">
      <w:pPr>
        <w:spacing w:before="30" w:after="30" w:line="276" w:lineRule="auto"/>
        <w:jc w:val="center"/>
        <w:rPr>
          <w:rFonts w:ascii="Times New Roman" w:eastAsia="Times New Roman" w:hAnsi="Times New Roman" w:cs="Times New Roman"/>
          <w:b/>
          <w:bCs/>
          <w:sz w:val="28"/>
          <w:szCs w:val="28"/>
        </w:rPr>
      </w:pPr>
      <w:r w:rsidRPr="243E0504">
        <w:rPr>
          <w:rFonts w:ascii="Times New Roman" w:eastAsia="Times New Roman" w:hAnsi="Times New Roman" w:cs="Times New Roman"/>
          <w:b/>
          <w:bCs/>
          <w:sz w:val="28"/>
          <w:szCs w:val="28"/>
        </w:rPr>
        <w:lastRenderedPageBreak/>
        <w:t>Вступ</w:t>
      </w:r>
    </w:p>
    <w:p w14:paraId="78507C1F" w14:textId="77777777" w:rsidR="1BEB7FC1" w:rsidRDefault="243E0504" w:rsidP="4D42CB4B">
      <w:pPr>
        <w:spacing w:before="30" w:after="30"/>
        <w:rPr>
          <w:rFonts w:ascii="Times New Roman" w:eastAsia="Times New Roman" w:hAnsi="Times New Roman" w:cs="Times New Roman"/>
          <w:sz w:val="28"/>
          <w:szCs w:val="28"/>
        </w:rPr>
      </w:pPr>
      <w:r w:rsidRPr="243E0504">
        <w:rPr>
          <w:rFonts w:ascii="Times New Roman" w:eastAsia="Times New Roman" w:hAnsi="Times New Roman" w:cs="Times New Roman"/>
          <w:b/>
          <w:bCs/>
          <w:sz w:val="24"/>
          <w:szCs w:val="24"/>
        </w:rPr>
        <w:t xml:space="preserve">  </w:t>
      </w:r>
      <w:r w:rsidRPr="243E0504">
        <w:rPr>
          <w:rFonts w:ascii="Times New Roman" w:eastAsia="Times New Roman" w:hAnsi="Times New Roman" w:cs="Times New Roman"/>
          <w:sz w:val="28"/>
          <w:szCs w:val="28"/>
        </w:rPr>
        <w:t>Вирощування екологічно чистої кукурудзи може бути дуже вигідним з економічної точки зору, зокрема в Україні. Сприятливі природно-кліматичні умови дозволяють нам виробляти її в великому як для екологічного вирощування обсязі, достатньому для забезпечення внутрішніх потреб. Водночас універсального алгоритму екологічного догляду за культурою не існує, оскільки вона вимоглива до температури, вологості та інших факторів. Використовуючи сучасні еко технології, фермери можуть контролювати весь процес вирощування культури, зокрема виявляти потенційні загрози на кшталт шкідників та бур’янів.</w:t>
      </w:r>
    </w:p>
    <w:p w14:paraId="30F1A54E" w14:textId="77777777" w:rsidR="1BEB7FC1"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Для ефективного та успішного вирощування екологічної кукурудзи, отримання високого урожаю, в систему господарювання вводять невід’ємні аспекти екологічного вирощування, які складають базову основу а саме:</w:t>
      </w:r>
    </w:p>
    <w:p w14:paraId="4EB2082F" w14:textId="77777777" w:rsidR="1BEB7FC1"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w:t>
      </w:r>
      <w:r w:rsidR="00CC522A">
        <w:rPr>
          <w:rFonts w:ascii="Times New Roman" w:eastAsia="Times New Roman" w:hAnsi="Times New Roman" w:cs="Times New Roman"/>
          <w:color w:val="000000" w:themeColor="text1"/>
          <w:sz w:val="28"/>
          <w:szCs w:val="28"/>
        </w:rPr>
        <w:t xml:space="preserve"> </w:t>
      </w:r>
      <w:r w:rsidRPr="243E0504">
        <w:rPr>
          <w:rFonts w:ascii="Times New Roman" w:eastAsia="Times New Roman" w:hAnsi="Times New Roman" w:cs="Times New Roman"/>
          <w:color w:val="000000" w:themeColor="text1"/>
          <w:sz w:val="28"/>
          <w:szCs w:val="28"/>
        </w:rPr>
        <w:t>раціональне використання ресурсів;</w:t>
      </w:r>
    </w:p>
    <w:p w14:paraId="5342B191" w14:textId="77777777" w:rsidR="1BEB7FC1"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w:t>
      </w:r>
      <w:r w:rsidR="00CC522A">
        <w:rPr>
          <w:rFonts w:ascii="Times New Roman" w:eastAsia="Times New Roman" w:hAnsi="Times New Roman" w:cs="Times New Roman"/>
          <w:color w:val="000000" w:themeColor="text1"/>
          <w:sz w:val="28"/>
          <w:szCs w:val="28"/>
        </w:rPr>
        <w:t xml:space="preserve"> </w:t>
      </w:r>
      <w:r w:rsidRPr="243E0504">
        <w:rPr>
          <w:rFonts w:ascii="Times New Roman" w:eastAsia="Times New Roman" w:hAnsi="Times New Roman" w:cs="Times New Roman"/>
          <w:color w:val="000000" w:themeColor="text1"/>
          <w:sz w:val="28"/>
          <w:szCs w:val="28"/>
        </w:rPr>
        <w:t>добре складена сівозміна;</w:t>
      </w:r>
    </w:p>
    <w:p w14:paraId="5ADD0C40" w14:textId="77777777" w:rsidR="1BEB7FC1"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w:t>
      </w:r>
      <w:r w:rsidR="00CC522A">
        <w:rPr>
          <w:rFonts w:ascii="Times New Roman" w:eastAsia="Times New Roman" w:hAnsi="Times New Roman" w:cs="Times New Roman"/>
          <w:color w:val="000000" w:themeColor="text1"/>
          <w:sz w:val="28"/>
          <w:szCs w:val="28"/>
        </w:rPr>
        <w:t xml:space="preserve"> </w:t>
      </w:r>
      <w:r w:rsidRPr="243E0504">
        <w:rPr>
          <w:rFonts w:ascii="Times New Roman" w:eastAsia="Times New Roman" w:hAnsi="Times New Roman" w:cs="Times New Roman"/>
          <w:color w:val="000000" w:themeColor="text1"/>
          <w:sz w:val="28"/>
          <w:szCs w:val="28"/>
        </w:rPr>
        <w:t xml:space="preserve">правильний обробіток </w:t>
      </w:r>
      <w:r w:rsidRPr="243E0504">
        <w:rPr>
          <w:rFonts w:ascii="Times New Roman" w:eastAsia="Times New Roman" w:hAnsi="Times New Roman" w:cs="Times New Roman"/>
          <w:sz w:val="28"/>
          <w:szCs w:val="28"/>
        </w:rPr>
        <w:t>ґрунту;</w:t>
      </w:r>
    </w:p>
    <w:p w14:paraId="61EA4ED3" w14:textId="77777777" w:rsidR="1BEB7FC1"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w:t>
      </w:r>
      <w:r w:rsidR="00CC522A">
        <w:rPr>
          <w:rFonts w:ascii="Times New Roman" w:eastAsia="Times New Roman" w:hAnsi="Times New Roman" w:cs="Times New Roman"/>
          <w:color w:val="000000" w:themeColor="text1"/>
          <w:sz w:val="28"/>
          <w:szCs w:val="28"/>
        </w:rPr>
        <w:t xml:space="preserve"> </w:t>
      </w:r>
      <w:r w:rsidRPr="243E0504">
        <w:rPr>
          <w:rFonts w:ascii="Times New Roman" w:eastAsia="Times New Roman" w:hAnsi="Times New Roman" w:cs="Times New Roman"/>
          <w:color w:val="000000" w:themeColor="text1"/>
          <w:sz w:val="28"/>
          <w:szCs w:val="28"/>
        </w:rPr>
        <w:t xml:space="preserve">захисту кукурудзи від бур’янів, шкідників та </w:t>
      </w:r>
      <w:proofErr w:type="spellStart"/>
      <w:r w:rsidRPr="243E0504">
        <w:rPr>
          <w:rFonts w:ascii="Times New Roman" w:eastAsia="Times New Roman" w:hAnsi="Times New Roman" w:cs="Times New Roman"/>
          <w:color w:val="000000" w:themeColor="text1"/>
          <w:sz w:val="28"/>
          <w:szCs w:val="28"/>
        </w:rPr>
        <w:t>хвороб</w:t>
      </w:r>
      <w:proofErr w:type="spellEnd"/>
      <w:r w:rsidRPr="243E0504">
        <w:rPr>
          <w:rFonts w:ascii="Times New Roman" w:eastAsia="Times New Roman" w:hAnsi="Times New Roman" w:cs="Times New Roman"/>
          <w:color w:val="000000" w:themeColor="text1"/>
          <w:sz w:val="28"/>
          <w:szCs w:val="28"/>
        </w:rPr>
        <w:t xml:space="preserve"> екологічним способом. </w:t>
      </w:r>
    </w:p>
    <w:p w14:paraId="012C9D06" w14:textId="08933F39" w:rsidR="1BEB7FC1"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Стабільне землекористування - це ключ до майбутнього екологічного сільськогосподарського виробництва. Раціональне використання земельних ресурсів, спричинить зростання родючості </w:t>
      </w:r>
      <w:r w:rsidRPr="243E0504">
        <w:rPr>
          <w:rFonts w:ascii="Times New Roman" w:eastAsia="Times New Roman" w:hAnsi="Times New Roman" w:cs="Times New Roman"/>
          <w:sz w:val="28"/>
          <w:szCs w:val="28"/>
        </w:rPr>
        <w:t>ґрунтів</w:t>
      </w:r>
      <w:r w:rsidRPr="243E0504">
        <w:rPr>
          <w:rFonts w:ascii="Times New Roman" w:eastAsia="Times New Roman" w:hAnsi="Times New Roman" w:cs="Times New Roman"/>
          <w:color w:val="000000" w:themeColor="text1"/>
          <w:sz w:val="28"/>
          <w:szCs w:val="28"/>
        </w:rPr>
        <w:t xml:space="preserve"> та урожайності.</w:t>
      </w:r>
      <w:r w:rsidR="1BEB7FC1">
        <w:br/>
      </w:r>
      <w:r w:rsidRPr="243E0504">
        <w:rPr>
          <w:rFonts w:ascii="Times New Roman" w:eastAsia="Times New Roman" w:hAnsi="Times New Roman" w:cs="Times New Roman"/>
          <w:color w:val="000000" w:themeColor="text1"/>
          <w:sz w:val="28"/>
          <w:szCs w:val="28"/>
        </w:rPr>
        <w:t xml:space="preserve">  Але аграрний сектор України ще характеризується дефіцитом екологічного продовольства, нічим не виправданими величезними витратами на виробництво сільськогосподарської продукції та демографічним дисбалансом. Розв'язати ці проблеми традиційними методами неможливо. Потрібні принципово нові підходи, що </w:t>
      </w:r>
      <w:r w:rsidRPr="243E0504">
        <w:rPr>
          <w:rFonts w:ascii="Times New Roman" w:eastAsia="Times New Roman" w:hAnsi="Times New Roman" w:cs="Times New Roman"/>
          <w:sz w:val="28"/>
          <w:szCs w:val="28"/>
        </w:rPr>
        <w:t>ґрунтується</w:t>
      </w:r>
      <w:r w:rsidRPr="243E0504">
        <w:rPr>
          <w:rFonts w:ascii="Times New Roman" w:eastAsia="Times New Roman" w:hAnsi="Times New Roman" w:cs="Times New Roman"/>
          <w:color w:val="000000" w:themeColor="text1"/>
          <w:sz w:val="28"/>
          <w:szCs w:val="28"/>
        </w:rPr>
        <w:t xml:space="preserve"> на всебічному аналізі економічної ефективності сільськогосподарських підприємств. У сучасному екологічному вирощувані з поглибленням процесів спеціалізації та концентрації виробництва роль сівозмін суттєво зростає. Ні добрива, ні зрошення, ні </w:t>
      </w:r>
      <w:proofErr w:type="spellStart"/>
      <w:r w:rsidR="007239F6">
        <w:rPr>
          <w:rFonts w:ascii="Times New Roman" w:eastAsia="Times New Roman" w:hAnsi="Times New Roman" w:cs="Times New Roman"/>
          <w:sz w:val="28"/>
          <w:szCs w:val="28"/>
        </w:rPr>
        <w:t>ґрунто</w:t>
      </w:r>
      <w:r w:rsidRPr="243E0504">
        <w:rPr>
          <w:rFonts w:ascii="Times New Roman" w:eastAsia="Times New Roman" w:hAnsi="Times New Roman" w:cs="Times New Roman"/>
          <w:color w:val="000000" w:themeColor="text1"/>
          <w:sz w:val="28"/>
          <w:szCs w:val="28"/>
        </w:rPr>
        <w:t>обробіток</w:t>
      </w:r>
      <w:proofErr w:type="spellEnd"/>
      <w:r w:rsidR="007239F6">
        <w:rPr>
          <w:rFonts w:ascii="Times New Roman" w:eastAsia="Times New Roman" w:hAnsi="Times New Roman" w:cs="Times New Roman"/>
          <w:color w:val="000000" w:themeColor="text1"/>
          <w:sz w:val="28"/>
          <w:szCs w:val="28"/>
        </w:rPr>
        <w:t>,</w:t>
      </w:r>
      <w:r w:rsidRPr="243E0504">
        <w:rPr>
          <w:rFonts w:ascii="Times New Roman" w:eastAsia="Times New Roman" w:hAnsi="Times New Roman" w:cs="Times New Roman"/>
          <w:color w:val="000000" w:themeColor="text1"/>
          <w:sz w:val="28"/>
          <w:szCs w:val="28"/>
        </w:rPr>
        <w:t xml:space="preserve"> що застосовуються при вирощуванні сільськогосподарських культур, не дають можливості повністю уникнути бур'янів, шкідників та хвороби. Крім того, на дуже удобрених, зрошуваних ділянках створюються сприятливіші умови для розвитку бур'янів та хвороби.</w:t>
      </w:r>
    </w:p>
    <w:p w14:paraId="7878276C" w14:textId="77777777" w:rsidR="243E0504" w:rsidRDefault="243E0504" w:rsidP="243E0504">
      <w:pPr>
        <w:spacing w:before="30" w:after="30"/>
        <w:jc w:val="center"/>
        <w:rPr>
          <w:rFonts w:ascii="Times New Roman" w:eastAsia="Times New Roman" w:hAnsi="Times New Roman" w:cs="Times New Roman"/>
          <w:b/>
          <w:bCs/>
          <w:sz w:val="28"/>
          <w:szCs w:val="28"/>
        </w:rPr>
      </w:pPr>
      <w:r w:rsidRPr="243E0504">
        <w:rPr>
          <w:rFonts w:ascii="Times New Roman" w:eastAsia="Times New Roman" w:hAnsi="Times New Roman" w:cs="Times New Roman"/>
          <w:b/>
          <w:bCs/>
          <w:sz w:val="28"/>
          <w:szCs w:val="28"/>
        </w:rPr>
        <w:t>1.Особливості вирощування та дослідження гібридів кукурудзи в умовах органічного землеробства</w:t>
      </w:r>
    </w:p>
    <w:p w14:paraId="7DA95E34" w14:textId="77777777" w:rsidR="243E0504" w:rsidRDefault="243E0504" w:rsidP="243E0504">
      <w:pPr>
        <w:spacing w:before="180" w:after="0"/>
        <w:rPr>
          <w:rFonts w:ascii="Times New Roman" w:eastAsia="Times New Roman" w:hAnsi="Times New Roman" w:cs="Times New Roman"/>
          <w:color w:val="111111"/>
          <w:sz w:val="28"/>
          <w:szCs w:val="28"/>
        </w:rPr>
      </w:pPr>
      <w:r w:rsidRPr="243E0504">
        <w:rPr>
          <w:rFonts w:ascii="Times New Roman" w:eastAsia="Times New Roman" w:hAnsi="Times New Roman" w:cs="Times New Roman"/>
          <w:color w:val="111111"/>
          <w:sz w:val="28"/>
          <w:szCs w:val="28"/>
        </w:rPr>
        <w:t xml:space="preserve">  Кукурудза є високопродуктивною культурою, яка має багатовекторне використання. Вирощування кукурудзи на зерно є складним та вимагає дотримання технології. Давайте розглянемо деякі аспекти вирощування гібридів кукурудзи в умовах органічного землеробства.</w:t>
      </w:r>
    </w:p>
    <w:p w14:paraId="704A7137" w14:textId="77777777" w:rsidR="243E0504" w:rsidRDefault="243E0504" w:rsidP="243E0504">
      <w:pPr>
        <w:pStyle w:val="a4"/>
        <w:numPr>
          <w:ilvl w:val="0"/>
          <w:numId w:val="11"/>
        </w:numPr>
        <w:spacing w:before="180" w:after="0"/>
        <w:ind w:left="-20" w:right="-20"/>
        <w:rPr>
          <w:rFonts w:ascii="Times New Roman" w:eastAsia="Times New Roman" w:hAnsi="Times New Roman" w:cs="Times New Roman"/>
          <w:color w:val="111111"/>
          <w:sz w:val="28"/>
          <w:szCs w:val="28"/>
        </w:rPr>
      </w:pPr>
      <w:r w:rsidRPr="243E0504">
        <w:rPr>
          <w:rFonts w:ascii="Times New Roman" w:eastAsia="Times New Roman" w:hAnsi="Times New Roman" w:cs="Times New Roman"/>
          <w:b/>
          <w:bCs/>
          <w:color w:val="111111"/>
          <w:sz w:val="28"/>
          <w:szCs w:val="28"/>
        </w:rPr>
        <w:lastRenderedPageBreak/>
        <w:t>Перспективи вирощування кукурудзи в світі та Україні</w:t>
      </w:r>
      <w:r w:rsidRPr="243E0504">
        <w:rPr>
          <w:rFonts w:ascii="Times New Roman" w:eastAsia="Times New Roman" w:hAnsi="Times New Roman" w:cs="Times New Roman"/>
          <w:color w:val="111111"/>
          <w:sz w:val="28"/>
          <w:szCs w:val="28"/>
        </w:rPr>
        <w:t>:</w:t>
      </w:r>
    </w:p>
    <w:p w14:paraId="36034B9B" w14:textId="77777777" w:rsidR="243E0504" w:rsidRDefault="243E0504" w:rsidP="243E0504">
      <w:pPr>
        <w:pStyle w:val="a4"/>
        <w:numPr>
          <w:ilvl w:val="0"/>
          <w:numId w:val="10"/>
        </w:numPr>
        <w:spacing w:before="180" w:after="0"/>
        <w:ind w:right="-20"/>
        <w:rPr>
          <w:rFonts w:ascii="Times New Roman" w:eastAsia="Times New Roman" w:hAnsi="Times New Roman" w:cs="Times New Roman"/>
          <w:color w:val="111111"/>
          <w:sz w:val="28"/>
          <w:szCs w:val="28"/>
        </w:rPr>
      </w:pPr>
      <w:r w:rsidRPr="243E0504">
        <w:rPr>
          <w:rFonts w:ascii="Times New Roman" w:eastAsia="Times New Roman" w:hAnsi="Times New Roman" w:cs="Times New Roman"/>
          <w:color w:val="111111"/>
          <w:sz w:val="28"/>
          <w:szCs w:val="28"/>
        </w:rPr>
        <w:t>Кукурудза є важливою культурою як у світі, так і в Україні.</w:t>
      </w:r>
    </w:p>
    <w:p w14:paraId="52918BB9" w14:textId="77777777" w:rsidR="243E0504" w:rsidRDefault="243E0504" w:rsidP="243E0504">
      <w:pPr>
        <w:pStyle w:val="a4"/>
        <w:numPr>
          <w:ilvl w:val="0"/>
          <w:numId w:val="10"/>
        </w:numPr>
        <w:spacing w:before="180" w:after="0"/>
        <w:ind w:right="-20"/>
        <w:rPr>
          <w:rFonts w:ascii="Times New Roman" w:eastAsia="Times New Roman" w:hAnsi="Times New Roman" w:cs="Times New Roman"/>
          <w:color w:val="111111"/>
          <w:sz w:val="28"/>
          <w:szCs w:val="28"/>
        </w:rPr>
      </w:pPr>
      <w:r w:rsidRPr="243E0504">
        <w:rPr>
          <w:rFonts w:ascii="Times New Roman" w:eastAsia="Times New Roman" w:hAnsi="Times New Roman" w:cs="Times New Roman"/>
          <w:color w:val="111111"/>
          <w:sz w:val="28"/>
          <w:szCs w:val="28"/>
        </w:rPr>
        <w:t>Перспективи вирощування кукурудзи пов’язані з її високою продуктивністю та широким спектром використання.</w:t>
      </w:r>
    </w:p>
    <w:p w14:paraId="7E282E5C" w14:textId="77777777" w:rsidR="243E0504" w:rsidRDefault="243E0504" w:rsidP="243E0504">
      <w:pPr>
        <w:pStyle w:val="a4"/>
        <w:numPr>
          <w:ilvl w:val="0"/>
          <w:numId w:val="11"/>
        </w:numPr>
        <w:spacing w:before="180" w:after="0"/>
        <w:ind w:left="-20" w:right="-20"/>
        <w:rPr>
          <w:rFonts w:ascii="Times New Roman" w:eastAsia="Times New Roman" w:hAnsi="Times New Roman" w:cs="Times New Roman"/>
          <w:color w:val="111111"/>
          <w:sz w:val="28"/>
          <w:szCs w:val="28"/>
        </w:rPr>
      </w:pPr>
      <w:r w:rsidRPr="243E0504">
        <w:rPr>
          <w:rFonts w:ascii="Times New Roman" w:eastAsia="Times New Roman" w:hAnsi="Times New Roman" w:cs="Times New Roman"/>
          <w:b/>
          <w:bCs/>
          <w:color w:val="111111"/>
          <w:sz w:val="28"/>
          <w:szCs w:val="28"/>
        </w:rPr>
        <w:t>Підбір гібридів кукурудзи відповідно до регіону</w:t>
      </w:r>
      <w:r w:rsidRPr="243E0504">
        <w:rPr>
          <w:rFonts w:ascii="Times New Roman" w:eastAsia="Times New Roman" w:hAnsi="Times New Roman" w:cs="Times New Roman"/>
          <w:color w:val="111111"/>
          <w:sz w:val="28"/>
          <w:szCs w:val="28"/>
        </w:rPr>
        <w:t>:</w:t>
      </w:r>
    </w:p>
    <w:p w14:paraId="7ED64C3C" w14:textId="77777777" w:rsidR="243E0504" w:rsidRDefault="243E0504" w:rsidP="243E0504">
      <w:pPr>
        <w:pStyle w:val="a4"/>
        <w:numPr>
          <w:ilvl w:val="0"/>
          <w:numId w:val="7"/>
        </w:numPr>
        <w:spacing w:before="180" w:after="0"/>
        <w:ind w:right="-20"/>
        <w:rPr>
          <w:rFonts w:ascii="Times New Roman" w:eastAsia="Times New Roman" w:hAnsi="Times New Roman" w:cs="Times New Roman"/>
          <w:color w:val="111111"/>
          <w:sz w:val="28"/>
          <w:szCs w:val="28"/>
        </w:rPr>
      </w:pPr>
      <w:r w:rsidRPr="243E0504">
        <w:rPr>
          <w:rFonts w:ascii="Times New Roman" w:eastAsia="Times New Roman" w:hAnsi="Times New Roman" w:cs="Times New Roman"/>
          <w:color w:val="111111"/>
          <w:sz w:val="28"/>
          <w:szCs w:val="28"/>
        </w:rPr>
        <w:t>Важливо вибирати гібриди, які адаптовані до конкретного регіону.</w:t>
      </w:r>
    </w:p>
    <w:p w14:paraId="30F3210C" w14:textId="77777777" w:rsidR="243E0504" w:rsidRDefault="243E0504" w:rsidP="243E0504">
      <w:pPr>
        <w:pStyle w:val="a4"/>
        <w:numPr>
          <w:ilvl w:val="0"/>
          <w:numId w:val="7"/>
        </w:numPr>
        <w:spacing w:before="180" w:after="0"/>
        <w:ind w:right="-20"/>
        <w:rPr>
          <w:rFonts w:ascii="Times New Roman" w:eastAsia="Times New Roman" w:hAnsi="Times New Roman" w:cs="Times New Roman"/>
          <w:color w:val="111111"/>
          <w:sz w:val="28"/>
          <w:szCs w:val="28"/>
        </w:rPr>
      </w:pPr>
      <w:r w:rsidRPr="243E0504">
        <w:rPr>
          <w:rFonts w:ascii="Times New Roman" w:eastAsia="Times New Roman" w:hAnsi="Times New Roman" w:cs="Times New Roman"/>
          <w:color w:val="111111"/>
          <w:sz w:val="28"/>
          <w:szCs w:val="28"/>
        </w:rPr>
        <w:t>Різні гібриди можуть відрізнятися за стиглістю та іншими характеристиками.</w:t>
      </w:r>
    </w:p>
    <w:p w14:paraId="7F55D30D" w14:textId="77777777" w:rsidR="243E0504" w:rsidRDefault="243E0504" w:rsidP="243E0504">
      <w:pPr>
        <w:pStyle w:val="a4"/>
        <w:numPr>
          <w:ilvl w:val="0"/>
          <w:numId w:val="11"/>
        </w:numPr>
        <w:spacing w:before="180" w:after="0"/>
        <w:ind w:left="-20" w:right="-20"/>
        <w:rPr>
          <w:rFonts w:ascii="Times New Roman" w:eastAsia="Times New Roman" w:hAnsi="Times New Roman" w:cs="Times New Roman"/>
          <w:color w:val="111111"/>
          <w:sz w:val="28"/>
          <w:szCs w:val="28"/>
        </w:rPr>
      </w:pPr>
      <w:r w:rsidRPr="243E0504">
        <w:rPr>
          <w:rFonts w:ascii="Times New Roman" w:eastAsia="Times New Roman" w:hAnsi="Times New Roman" w:cs="Times New Roman"/>
          <w:b/>
          <w:bCs/>
          <w:color w:val="111111"/>
          <w:sz w:val="28"/>
          <w:szCs w:val="28"/>
        </w:rPr>
        <w:t>Особливості вирощування кукурудзи та вплив абіотичних факторів</w:t>
      </w:r>
      <w:r w:rsidRPr="243E0504">
        <w:rPr>
          <w:rFonts w:ascii="Times New Roman" w:eastAsia="Times New Roman" w:hAnsi="Times New Roman" w:cs="Times New Roman"/>
          <w:color w:val="111111"/>
          <w:sz w:val="28"/>
          <w:szCs w:val="28"/>
        </w:rPr>
        <w:t>:</w:t>
      </w:r>
    </w:p>
    <w:p w14:paraId="2B7B5A09" w14:textId="77777777" w:rsidR="243E0504" w:rsidRDefault="243E0504" w:rsidP="243E0504">
      <w:pPr>
        <w:pStyle w:val="a4"/>
        <w:numPr>
          <w:ilvl w:val="0"/>
          <w:numId w:val="4"/>
        </w:numPr>
        <w:spacing w:before="180" w:after="0"/>
        <w:ind w:right="-20"/>
        <w:rPr>
          <w:rFonts w:ascii="Times New Roman" w:eastAsia="Times New Roman" w:hAnsi="Times New Roman" w:cs="Times New Roman"/>
          <w:color w:val="111111"/>
          <w:sz w:val="28"/>
          <w:szCs w:val="28"/>
        </w:rPr>
      </w:pPr>
      <w:r w:rsidRPr="243E0504">
        <w:rPr>
          <w:rFonts w:ascii="Times New Roman" w:eastAsia="Times New Roman" w:hAnsi="Times New Roman" w:cs="Times New Roman"/>
          <w:color w:val="111111"/>
          <w:sz w:val="28"/>
          <w:szCs w:val="28"/>
        </w:rPr>
        <w:t>Кукурудза чутлива до абіотичних факторів, таких як температура, вологість, світло які важливо враховувати ці фактори при вирощуванні.</w:t>
      </w:r>
    </w:p>
    <w:p w14:paraId="03C28D4C" w14:textId="77777777" w:rsidR="243E0504" w:rsidRDefault="243E0504" w:rsidP="243E0504">
      <w:pPr>
        <w:pStyle w:val="a4"/>
        <w:numPr>
          <w:ilvl w:val="0"/>
          <w:numId w:val="11"/>
        </w:numPr>
        <w:spacing w:before="180" w:after="0"/>
        <w:ind w:left="-20" w:right="-20"/>
        <w:rPr>
          <w:rFonts w:ascii="Times New Roman" w:eastAsia="Times New Roman" w:hAnsi="Times New Roman" w:cs="Times New Roman"/>
          <w:color w:val="111111"/>
          <w:sz w:val="28"/>
          <w:szCs w:val="28"/>
        </w:rPr>
      </w:pPr>
      <w:r w:rsidRPr="243E0504">
        <w:rPr>
          <w:rFonts w:ascii="Times New Roman" w:eastAsia="Times New Roman" w:hAnsi="Times New Roman" w:cs="Times New Roman"/>
          <w:b/>
          <w:bCs/>
          <w:color w:val="111111"/>
          <w:sz w:val="28"/>
          <w:szCs w:val="28"/>
        </w:rPr>
        <w:t>Вплив позакореневого підживлення кукурудзи на її продуктивність</w:t>
      </w:r>
      <w:r w:rsidRPr="243E0504">
        <w:rPr>
          <w:rFonts w:ascii="Times New Roman" w:eastAsia="Times New Roman" w:hAnsi="Times New Roman" w:cs="Times New Roman"/>
          <w:color w:val="111111"/>
          <w:sz w:val="28"/>
          <w:szCs w:val="28"/>
        </w:rPr>
        <w:t>:</w:t>
      </w:r>
    </w:p>
    <w:p w14:paraId="17D1452A" w14:textId="77777777" w:rsidR="243E0504" w:rsidRDefault="243E0504" w:rsidP="243E0504">
      <w:pPr>
        <w:pStyle w:val="a4"/>
        <w:numPr>
          <w:ilvl w:val="0"/>
          <w:numId w:val="2"/>
        </w:numPr>
        <w:spacing w:before="180" w:after="0"/>
        <w:ind w:right="-20"/>
        <w:rPr>
          <w:rFonts w:ascii="Times New Roman" w:eastAsia="Times New Roman" w:hAnsi="Times New Roman" w:cs="Times New Roman"/>
          <w:color w:val="111111"/>
          <w:sz w:val="28"/>
          <w:szCs w:val="28"/>
        </w:rPr>
      </w:pPr>
      <w:r w:rsidRPr="243E0504">
        <w:rPr>
          <w:rFonts w:ascii="Times New Roman" w:eastAsia="Times New Roman" w:hAnsi="Times New Roman" w:cs="Times New Roman"/>
          <w:color w:val="111111"/>
          <w:sz w:val="28"/>
          <w:szCs w:val="28"/>
        </w:rPr>
        <w:t>Позакореневе підживлення може покращити урожайність кукурудзи.</w:t>
      </w:r>
    </w:p>
    <w:p w14:paraId="58F73C51" w14:textId="77777777" w:rsidR="243E0504" w:rsidRDefault="243E0504" w:rsidP="243E0504">
      <w:pPr>
        <w:pStyle w:val="a4"/>
        <w:numPr>
          <w:ilvl w:val="0"/>
          <w:numId w:val="2"/>
        </w:numPr>
        <w:spacing w:before="180" w:after="0"/>
        <w:ind w:right="-20"/>
        <w:rPr>
          <w:rFonts w:ascii="Times New Roman" w:eastAsia="Times New Roman" w:hAnsi="Times New Roman" w:cs="Times New Roman"/>
          <w:color w:val="111111"/>
          <w:sz w:val="28"/>
          <w:szCs w:val="28"/>
        </w:rPr>
      </w:pPr>
      <w:r w:rsidRPr="243E0504">
        <w:rPr>
          <w:rFonts w:ascii="Times New Roman" w:eastAsia="Times New Roman" w:hAnsi="Times New Roman" w:cs="Times New Roman"/>
          <w:color w:val="111111"/>
          <w:sz w:val="28"/>
          <w:szCs w:val="28"/>
        </w:rPr>
        <w:t>Важливо враховувати оптимальний час та методи підживлення.</w:t>
      </w:r>
    </w:p>
    <w:p w14:paraId="3DBF2B80" w14:textId="281F0032" w:rsidR="1BEB7FC1" w:rsidRDefault="1CAAE109" w:rsidP="24D53A2A">
      <w:pPr>
        <w:spacing w:before="30" w:after="30"/>
        <w:jc w:val="center"/>
        <w:rPr>
          <w:rFonts w:ascii="Times New Roman" w:eastAsia="Times New Roman" w:hAnsi="Times New Roman" w:cs="Times New Roman"/>
          <w:b/>
          <w:bCs/>
          <w:color w:val="000000" w:themeColor="text1"/>
          <w:sz w:val="28"/>
          <w:szCs w:val="28"/>
        </w:rPr>
      </w:pPr>
      <w:r w:rsidRPr="1CAAE109">
        <w:rPr>
          <w:rFonts w:ascii="Times New Roman" w:eastAsia="Times New Roman" w:hAnsi="Times New Roman" w:cs="Times New Roman"/>
          <w:b/>
          <w:bCs/>
          <w:color w:val="000000" w:themeColor="text1"/>
          <w:sz w:val="28"/>
          <w:szCs w:val="28"/>
        </w:rPr>
        <w:t>2. Природно-кліматичні умови “</w:t>
      </w:r>
      <w:proofErr w:type="spellStart"/>
      <w:r w:rsidRPr="1CAAE109">
        <w:rPr>
          <w:rFonts w:ascii="Times New Roman" w:eastAsia="Times New Roman" w:hAnsi="Times New Roman" w:cs="Times New Roman"/>
          <w:b/>
          <w:bCs/>
          <w:color w:val="000000" w:themeColor="text1"/>
          <w:sz w:val="28"/>
          <w:szCs w:val="28"/>
        </w:rPr>
        <w:t>Дедденс</w:t>
      </w:r>
      <w:proofErr w:type="spellEnd"/>
      <w:r w:rsidRPr="1CAAE109">
        <w:rPr>
          <w:rFonts w:ascii="Times New Roman" w:eastAsia="Times New Roman" w:hAnsi="Times New Roman" w:cs="Times New Roman"/>
          <w:b/>
          <w:bCs/>
          <w:color w:val="000000" w:themeColor="text1"/>
          <w:sz w:val="28"/>
          <w:szCs w:val="28"/>
        </w:rPr>
        <w:t xml:space="preserve"> </w:t>
      </w:r>
      <w:proofErr w:type="spellStart"/>
      <w:r w:rsidRPr="1CAAE109">
        <w:rPr>
          <w:rFonts w:ascii="Times New Roman" w:eastAsia="Times New Roman" w:hAnsi="Times New Roman" w:cs="Times New Roman"/>
          <w:b/>
          <w:bCs/>
          <w:color w:val="000000" w:themeColor="text1"/>
          <w:sz w:val="28"/>
          <w:szCs w:val="28"/>
        </w:rPr>
        <w:t>агро</w:t>
      </w:r>
      <w:proofErr w:type="spellEnd"/>
      <w:r w:rsidRPr="1CAAE109">
        <w:rPr>
          <w:rFonts w:ascii="Times New Roman" w:eastAsia="Times New Roman" w:hAnsi="Times New Roman" w:cs="Times New Roman"/>
          <w:b/>
          <w:bCs/>
          <w:color w:val="000000" w:themeColor="text1"/>
          <w:sz w:val="28"/>
          <w:szCs w:val="28"/>
        </w:rPr>
        <w:t>”</w:t>
      </w:r>
    </w:p>
    <w:p w14:paraId="7FEF1116" w14:textId="036CFDD5" w:rsidR="1BEB7FC1" w:rsidRDefault="1CAAE109" w:rsidP="24D53A2A">
      <w:pPr>
        <w:spacing w:after="0"/>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sz w:val="28"/>
          <w:szCs w:val="28"/>
        </w:rPr>
        <w:t xml:space="preserve">  </w:t>
      </w:r>
      <w:r w:rsidRPr="1CAAE109">
        <w:rPr>
          <w:rFonts w:ascii="Times New Roman" w:eastAsia="Times New Roman" w:hAnsi="Times New Roman" w:cs="Times New Roman"/>
          <w:color w:val="000000" w:themeColor="text1"/>
          <w:sz w:val="28"/>
          <w:szCs w:val="28"/>
        </w:rPr>
        <w:t>Господарство розташоване в Рівненській області. Місцевість, де розташоване ТОВ “</w:t>
      </w:r>
      <w:proofErr w:type="spellStart"/>
      <w:r w:rsidRPr="1CAAE109">
        <w:rPr>
          <w:rFonts w:ascii="Times New Roman" w:eastAsia="Times New Roman" w:hAnsi="Times New Roman" w:cs="Times New Roman"/>
          <w:color w:val="000000" w:themeColor="text1"/>
          <w:sz w:val="28"/>
          <w:szCs w:val="28"/>
        </w:rPr>
        <w:t>Дедденс</w:t>
      </w:r>
      <w:proofErr w:type="spellEnd"/>
      <w:r w:rsidRPr="1CAAE109">
        <w:rPr>
          <w:rFonts w:ascii="Times New Roman" w:eastAsia="Times New Roman" w:hAnsi="Times New Roman" w:cs="Times New Roman"/>
          <w:color w:val="000000" w:themeColor="text1"/>
          <w:sz w:val="28"/>
          <w:szCs w:val="28"/>
        </w:rPr>
        <w:t xml:space="preserve"> </w:t>
      </w:r>
      <w:proofErr w:type="spellStart"/>
      <w:r w:rsidRPr="1CAAE109">
        <w:rPr>
          <w:rFonts w:ascii="Times New Roman" w:eastAsia="Times New Roman" w:hAnsi="Times New Roman" w:cs="Times New Roman"/>
          <w:color w:val="000000" w:themeColor="text1"/>
          <w:sz w:val="28"/>
          <w:szCs w:val="28"/>
        </w:rPr>
        <w:t>агро</w:t>
      </w:r>
      <w:proofErr w:type="spellEnd"/>
      <w:r w:rsidRPr="1CAAE109">
        <w:rPr>
          <w:rFonts w:ascii="Times New Roman" w:eastAsia="Times New Roman" w:hAnsi="Times New Roman" w:cs="Times New Roman"/>
          <w:color w:val="000000" w:themeColor="text1"/>
          <w:sz w:val="28"/>
          <w:szCs w:val="28"/>
        </w:rPr>
        <w:t>” ,має достатню кількість опадів (340-350мм, 57% річної кількості опадів). Основні особливості клімату формуються під впливом різних факторів:</w:t>
      </w:r>
    </w:p>
    <w:p w14:paraId="771DC436" w14:textId="77777777" w:rsidR="1BEB7FC1" w:rsidRDefault="243E0504" w:rsidP="243E0504">
      <w:pPr>
        <w:spacing w:after="0"/>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-сонячна радіація</w:t>
      </w:r>
    </w:p>
    <w:p w14:paraId="6CE075E3" w14:textId="77777777" w:rsidR="1BEB7FC1" w:rsidRDefault="243E0504" w:rsidP="243E0504">
      <w:pPr>
        <w:spacing w:after="0"/>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-циркуляція атмосфери</w:t>
      </w:r>
    </w:p>
    <w:p w14:paraId="1C10D52B" w14:textId="2E216126" w:rsidR="1BEB7FC1" w:rsidRDefault="009E3DE7" w:rsidP="243E0504">
      <w:pPr>
        <w:spacing w:after="0"/>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-рельєф</w:t>
      </w:r>
      <w:r w:rsidR="243E0504" w:rsidRPr="243E0504">
        <w:rPr>
          <w:rFonts w:ascii="Times New Roman" w:eastAsia="Times New Roman" w:hAnsi="Times New Roman" w:cs="Times New Roman"/>
          <w:color w:val="000000" w:themeColor="text1"/>
          <w:sz w:val="28"/>
          <w:szCs w:val="28"/>
        </w:rPr>
        <w:t>у земної поверхні.</w:t>
      </w:r>
    </w:p>
    <w:p w14:paraId="22FA0BFA" w14:textId="77777777" w:rsidR="1BEB7FC1" w:rsidRDefault="243E0504" w:rsidP="243E0504">
      <w:pPr>
        <w:spacing w:after="0"/>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Всі ці фактори постійно діють, але кожен з них відіграє свою роль, причому сонячна радіація більш ефективна в теплу пору року. Континентальна атмосфера над територією України, сформована Євразійській рівнині, охолоджується океанічними повітряними масами з Атлантичного та Північного Льодовитого океанів, меншою мірою з Центрального океану та Середземного моря.</w:t>
      </w:r>
    </w:p>
    <w:p w14:paraId="1A5D477A" w14:textId="77777777" w:rsidR="1BEB7FC1" w:rsidRDefault="243E0504" w:rsidP="243E0504">
      <w:pPr>
        <w:spacing w:after="0"/>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Влітку над господарством проходять західні та південно-західні повітряні маси; червень характеризується вторгненням арктичних повітряних течій. Зазвичай це супроводжується різким похолоданням. Влітку посилюється вплив антициклонів із заходу та сходу, які приносять над Україною суху та сонячну погоду; влітку 2010 року температура перевищувала 30°C (86°F).</w:t>
      </w:r>
    </w:p>
    <w:p w14:paraId="5C0A45FE" w14:textId="77777777" w:rsidR="1BEB7FC1" w:rsidRDefault="243E0504" w:rsidP="243E0504">
      <w:pPr>
        <w:spacing w:before="30" w:after="30" w:line="276" w:lineRule="auto"/>
        <w:jc w:val="center"/>
        <w:rPr>
          <w:rFonts w:ascii="Times New Roman" w:eastAsia="Times New Roman" w:hAnsi="Times New Roman" w:cs="Times New Roman"/>
          <w:b/>
          <w:bCs/>
          <w:color w:val="000000" w:themeColor="text1"/>
          <w:sz w:val="28"/>
          <w:szCs w:val="28"/>
        </w:rPr>
      </w:pPr>
      <w:r w:rsidRPr="243E0504">
        <w:rPr>
          <w:rFonts w:ascii="Times New Roman" w:eastAsia="Times New Roman" w:hAnsi="Times New Roman" w:cs="Times New Roman"/>
          <w:b/>
          <w:bCs/>
          <w:color w:val="000000" w:themeColor="text1"/>
          <w:sz w:val="28"/>
          <w:szCs w:val="28"/>
        </w:rPr>
        <w:t>3. Сівозміна, місце в сівозміні.</w:t>
      </w:r>
    </w:p>
    <w:p w14:paraId="4A1C0373" w14:textId="77777777" w:rsidR="1BEB7FC1" w:rsidRDefault="243E0504" w:rsidP="243E0504">
      <w:pPr>
        <w:spacing w:before="30" w:after="30"/>
        <w:rPr>
          <w:rFonts w:ascii="Times New Roman" w:eastAsia="Times New Roman" w:hAnsi="Times New Roman" w:cs="Times New Roman"/>
          <w:sz w:val="28"/>
          <w:szCs w:val="28"/>
        </w:rPr>
      </w:pPr>
      <w:r w:rsidRPr="243E0504">
        <w:rPr>
          <w:rFonts w:ascii="Times New Roman" w:eastAsia="Times New Roman" w:hAnsi="Times New Roman" w:cs="Times New Roman"/>
          <w:i/>
          <w:iCs/>
          <w:sz w:val="28"/>
          <w:szCs w:val="28"/>
        </w:rPr>
        <w:t xml:space="preserve">  Сівозміна</w:t>
      </w:r>
      <w:r w:rsidRPr="243E0504">
        <w:rPr>
          <w:rFonts w:ascii="Times New Roman" w:eastAsia="Times New Roman" w:hAnsi="Times New Roman" w:cs="Times New Roman"/>
          <w:sz w:val="28"/>
          <w:szCs w:val="28"/>
        </w:rPr>
        <w:t xml:space="preserve"> – це науково обґрунтоване чергування сільськогосподарських культур і парів у часі та на території господарства або тільки у часі на одному полі.</w:t>
      </w:r>
    </w:p>
    <w:p w14:paraId="5A00F04A" w14:textId="77777777" w:rsidR="1BEB7FC1" w:rsidRDefault="243E0504" w:rsidP="243E0504">
      <w:pPr>
        <w:spacing w:before="30" w:after="30" w:line="276" w:lineRule="auto"/>
        <w:jc w:val="both"/>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t xml:space="preserve">  Впровадження правильної сівозміни дає можливість розв’язати ряд питань, в чому і полягає її завдання:</w:t>
      </w:r>
    </w:p>
    <w:p w14:paraId="6318C3D8" w14:textId="77777777" w:rsidR="1BEB7FC1" w:rsidRDefault="243E0504" w:rsidP="243E0504">
      <w:pPr>
        <w:spacing w:before="30" w:after="30" w:line="276" w:lineRule="auto"/>
        <w:jc w:val="both"/>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t>1. Виконання завдань господарства по виробництву екологічної с/г продукції.</w:t>
      </w:r>
    </w:p>
    <w:p w14:paraId="0EE4FA71" w14:textId="77777777" w:rsidR="1BEB7FC1" w:rsidRDefault="243E0504" w:rsidP="243E0504">
      <w:pPr>
        <w:spacing w:before="30" w:after="30" w:line="276" w:lineRule="auto"/>
        <w:jc w:val="both"/>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t>2. Підвищення родючості ґрунту.</w:t>
      </w:r>
    </w:p>
    <w:p w14:paraId="39E84B88" w14:textId="77777777" w:rsidR="1BEB7FC1" w:rsidRDefault="243E0504" w:rsidP="243E0504">
      <w:pPr>
        <w:spacing w:before="30" w:after="30" w:line="276" w:lineRule="auto"/>
        <w:jc w:val="both"/>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lastRenderedPageBreak/>
        <w:t>3. Забезпечення науково-обґрунтованої структури посівних площ.</w:t>
      </w:r>
    </w:p>
    <w:p w14:paraId="5DDC60A0" w14:textId="77777777" w:rsidR="1BEB7FC1" w:rsidRDefault="243E0504" w:rsidP="243E0504">
      <w:pPr>
        <w:spacing w:before="30" w:after="30" w:line="276" w:lineRule="auto"/>
        <w:jc w:val="both"/>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t>4. Запровадження прогресивних технологій вирощування с/г культур</w:t>
      </w:r>
    </w:p>
    <w:p w14:paraId="3605E38D" w14:textId="77777777" w:rsidR="1BEB7FC1" w:rsidRDefault="243E0504" w:rsidP="243E0504">
      <w:pPr>
        <w:spacing w:before="30" w:after="30" w:line="276" w:lineRule="auto"/>
        <w:jc w:val="both"/>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t>5. Запровадження заходів по боротьбі з ерозією.</w:t>
      </w:r>
    </w:p>
    <w:p w14:paraId="2CF03151" w14:textId="77777777" w:rsidR="1BEB7FC1" w:rsidRDefault="243E0504" w:rsidP="243E0504">
      <w:pPr>
        <w:spacing w:before="30" w:after="30" w:line="276" w:lineRule="auto"/>
        <w:jc w:val="both"/>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t>6. Запровадження правильної системи обробітку ґрунту.</w:t>
      </w:r>
    </w:p>
    <w:p w14:paraId="5A12A9DC" w14:textId="77777777" w:rsidR="1BEB7FC1" w:rsidRDefault="243E0504" w:rsidP="243E0504">
      <w:pPr>
        <w:spacing w:before="30" w:after="30" w:line="276" w:lineRule="auto"/>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t>7. Ефективне і цілеспрямоване запровадження системи органічного удобрення.</w:t>
      </w:r>
    </w:p>
    <w:p w14:paraId="6C2D7B3B" w14:textId="77777777" w:rsidR="1BEB7FC1" w:rsidRDefault="243E0504" w:rsidP="243E0504">
      <w:pPr>
        <w:spacing w:before="30" w:after="30" w:line="276" w:lineRule="auto"/>
        <w:jc w:val="both"/>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t>8. Запровадження екологічних систем захисту рослин від хвороби, шкідників</w:t>
      </w:r>
    </w:p>
    <w:p w14:paraId="2253A2CD" w14:textId="77777777" w:rsidR="1BEB7FC1" w:rsidRDefault="243E0504" w:rsidP="243E0504">
      <w:pPr>
        <w:spacing w:before="30" w:after="30" w:line="276" w:lineRule="auto"/>
        <w:jc w:val="both"/>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t xml:space="preserve"> та бур’янів.</w:t>
      </w:r>
    </w:p>
    <w:p w14:paraId="5CB2F34F" w14:textId="77777777" w:rsidR="1BEB7FC1" w:rsidRDefault="243E0504" w:rsidP="243E0504">
      <w:pPr>
        <w:spacing w:before="30" w:after="30" w:line="276" w:lineRule="auto"/>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t xml:space="preserve">9. Створення територіальних умов для ефективного використання машинних агрегатів. </w:t>
      </w:r>
    </w:p>
    <w:p w14:paraId="3E2BE2F6" w14:textId="77777777" w:rsidR="1BEB7FC1" w:rsidRDefault="243E0504" w:rsidP="243E0504">
      <w:pPr>
        <w:spacing w:before="30" w:after="30" w:line="240" w:lineRule="auto"/>
        <w:jc w:val="both"/>
        <w:rPr>
          <w:rFonts w:ascii="Times New Roman" w:eastAsia="Times New Roman" w:hAnsi="Times New Roman" w:cs="Times New Roman"/>
          <w:sz w:val="28"/>
          <w:szCs w:val="28"/>
        </w:rPr>
      </w:pPr>
      <w:r w:rsidRPr="243E0504">
        <w:rPr>
          <w:rFonts w:ascii="Times New Roman" w:eastAsia="Times New Roman" w:hAnsi="Times New Roman" w:cs="Times New Roman"/>
          <w:sz w:val="28"/>
          <w:szCs w:val="28"/>
        </w:rPr>
        <w:t xml:space="preserve">  Зниження врожаю низки культур за беззмінного вирощування є наслідком однобічного використання поживних речовин ґрунту нагромадження в ньому шкідників і збудників </w:t>
      </w:r>
      <w:proofErr w:type="spellStart"/>
      <w:r w:rsidRPr="243E0504">
        <w:rPr>
          <w:rFonts w:ascii="Times New Roman" w:eastAsia="Times New Roman" w:hAnsi="Times New Roman" w:cs="Times New Roman"/>
          <w:sz w:val="28"/>
          <w:szCs w:val="28"/>
        </w:rPr>
        <w:t>хвороб</w:t>
      </w:r>
      <w:proofErr w:type="spellEnd"/>
      <w:r w:rsidRPr="243E0504">
        <w:rPr>
          <w:rFonts w:ascii="Times New Roman" w:eastAsia="Times New Roman" w:hAnsi="Times New Roman" w:cs="Times New Roman"/>
          <w:sz w:val="28"/>
          <w:szCs w:val="28"/>
        </w:rPr>
        <w:t>, а також продуктів життєдіяльності рослин і ґрунтових мікроорганізмів.</w:t>
      </w:r>
    </w:p>
    <w:p w14:paraId="4B26C2BB" w14:textId="77777777" w:rsidR="1BEB7FC1" w:rsidRDefault="243E0504" w:rsidP="243E0504">
      <w:pPr>
        <w:spacing w:before="30" w:after="30"/>
        <w:rPr>
          <w:rFonts w:ascii="Times New Roman" w:eastAsia="Times New Roman" w:hAnsi="Times New Roman" w:cs="Times New Roman"/>
          <w:sz w:val="28"/>
          <w:szCs w:val="28"/>
        </w:rPr>
      </w:pPr>
      <w:r w:rsidRPr="243E0504">
        <w:rPr>
          <w:rFonts w:ascii="Times New Roman" w:eastAsia="Times New Roman" w:hAnsi="Times New Roman" w:cs="Times New Roman"/>
          <w:color w:val="000000" w:themeColor="text1"/>
          <w:sz w:val="28"/>
          <w:szCs w:val="28"/>
        </w:rPr>
        <w:t xml:space="preserve">  У польових сівозмінах кукурудзу висівають після озимих та ярих колосових, бобових культур і картоплі. На відміну від багатьох польових культур, кукурудзу можна вирощувати на постійних ділянках, вона добре </w:t>
      </w:r>
      <w:proofErr w:type="spellStart"/>
      <w:r w:rsidRPr="243E0504">
        <w:rPr>
          <w:rFonts w:ascii="Times New Roman" w:eastAsia="Times New Roman" w:hAnsi="Times New Roman" w:cs="Times New Roman"/>
          <w:color w:val="000000" w:themeColor="text1"/>
          <w:sz w:val="28"/>
          <w:szCs w:val="28"/>
        </w:rPr>
        <w:t>переносить</w:t>
      </w:r>
      <w:proofErr w:type="spellEnd"/>
      <w:r w:rsidRPr="243E0504">
        <w:rPr>
          <w:rFonts w:ascii="Times New Roman" w:eastAsia="Times New Roman" w:hAnsi="Times New Roman" w:cs="Times New Roman"/>
          <w:color w:val="000000" w:themeColor="text1"/>
          <w:sz w:val="28"/>
          <w:szCs w:val="28"/>
        </w:rPr>
        <w:t xml:space="preserve"> монокультуру і потребує відповідної системи удобрення та підготовки ґрунту, щоб забезпечити високу врожайність і всі умови для цього. Кукурудза підходить як попередник для ярих зернових культур у сівозміні. Не рекомендується висівати кукурудзу після проса, щоб запобігти поширенню кукурудзяного метелика (найнебезпечнішого шкідника кукурудзи).</w:t>
      </w:r>
    </w:p>
    <w:p w14:paraId="5F0CEFD0" w14:textId="77777777" w:rsidR="1BEB7FC1" w:rsidRDefault="243E0504" w:rsidP="243E0504">
      <w:pPr>
        <w:spacing w:before="30" w:after="30"/>
        <w:jc w:val="center"/>
        <w:rPr>
          <w:rFonts w:ascii="Times New Roman" w:eastAsia="Times New Roman" w:hAnsi="Times New Roman" w:cs="Times New Roman"/>
          <w:sz w:val="28"/>
          <w:szCs w:val="28"/>
        </w:rPr>
      </w:pPr>
      <w:r w:rsidRPr="243E0504">
        <w:rPr>
          <w:rFonts w:ascii="Times New Roman" w:eastAsia="Times New Roman" w:hAnsi="Times New Roman" w:cs="Times New Roman"/>
          <w:b/>
          <w:bCs/>
          <w:color w:val="000000" w:themeColor="text1"/>
          <w:sz w:val="28"/>
          <w:szCs w:val="28"/>
        </w:rPr>
        <w:t>4. Обробіток ґрунту</w:t>
      </w:r>
    </w:p>
    <w:p w14:paraId="6EE1320E" w14:textId="77777777" w:rsidR="243E0504" w:rsidRDefault="1CAAE109" w:rsidP="243E0504">
      <w:pPr>
        <w:rPr>
          <w:rFonts w:ascii="Times New Roman" w:eastAsia="Times New Roman" w:hAnsi="Times New Roman" w:cs="Times New Roman"/>
          <w:sz w:val="28"/>
          <w:szCs w:val="28"/>
        </w:rPr>
      </w:pPr>
      <w:r w:rsidRPr="1CAAE109">
        <w:rPr>
          <w:rFonts w:ascii="Times New Roman" w:eastAsia="Times New Roman" w:hAnsi="Times New Roman" w:cs="Times New Roman"/>
          <w:color w:val="333333"/>
          <w:sz w:val="28"/>
          <w:szCs w:val="28"/>
        </w:rPr>
        <w:t xml:space="preserve">  </w:t>
      </w:r>
      <w:r w:rsidRPr="1CAAE109">
        <w:rPr>
          <w:rFonts w:ascii="Times New Roman" w:eastAsia="Times New Roman" w:hAnsi="Times New Roman" w:cs="Times New Roman"/>
          <w:color w:val="000000" w:themeColor="text1"/>
          <w:sz w:val="28"/>
          <w:szCs w:val="28"/>
        </w:rPr>
        <w:t xml:space="preserve">Обробіток ґрунту є одним із базових та найбільш витратних елементів технології вирощування кукурудзи. За допомогою основного обробітку ґрунту регулюється водний, температурний, </w:t>
      </w:r>
      <w:proofErr w:type="spellStart"/>
      <w:r w:rsidRPr="1CAAE109">
        <w:rPr>
          <w:rFonts w:ascii="Times New Roman" w:eastAsia="Times New Roman" w:hAnsi="Times New Roman" w:cs="Times New Roman"/>
          <w:sz w:val="28"/>
          <w:szCs w:val="28"/>
          <w:lang w:val="ru-RU"/>
        </w:rPr>
        <w:t>поживний</w:t>
      </w:r>
      <w:proofErr w:type="spellEnd"/>
      <w:r w:rsidRPr="1CAAE109">
        <w:rPr>
          <w:rFonts w:ascii="Times New Roman" w:eastAsia="Times New Roman" w:hAnsi="Times New Roman" w:cs="Times New Roman"/>
          <w:color w:val="000000" w:themeColor="text1"/>
          <w:sz w:val="28"/>
          <w:szCs w:val="28"/>
        </w:rPr>
        <w:t xml:space="preserve">, повітряний режими та вологоємкість ґрунту, що особливо важливо за посушливих умов вирощування. Найбільший рівень урожайності кукурудза формує при розміщенні її на полях, де здійснено глибокий основний обробіток ґрунту, що сприяє ефективному накопиченню вологи та зумовлюється морфологічною будовою її кореневої системи. Коренева система кукурудзи формується ярусами. У скоростиглих гібридів, як правило, 5-7 ярусів, у пізньостиглих – 7-9 підземних ярусів вузлових коренів. На коренях із заглибленням, на відміну від інших злаків, збільшується кількість </w:t>
      </w:r>
      <w:proofErr w:type="spellStart"/>
      <w:r w:rsidRPr="1CAAE109">
        <w:rPr>
          <w:rFonts w:ascii="Times New Roman" w:eastAsia="Times New Roman" w:hAnsi="Times New Roman" w:cs="Times New Roman"/>
          <w:color w:val="000000" w:themeColor="text1"/>
          <w:sz w:val="28"/>
          <w:szCs w:val="28"/>
        </w:rPr>
        <w:t>повітроносних</w:t>
      </w:r>
      <w:proofErr w:type="spellEnd"/>
      <w:r w:rsidRPr="1CAAE109">
        <w:rPr>
          <w:rFonts w:ascii="Times New Roman" w:eastAsia="Times New Roman" w:hAnsi="Times New Roman" w:cs="Times New Roman"/>
          <w:color w:val="000000" w:themeColor="text1"/>
          <w:sz w:val="28"/>
          <w:szCs w:val="28"/>
        </w:rPr>
        <w:t xml:space="preserve"> порожнин. Їхня наявність зумовлюється тим, що кукурудза виявляє підвищені вимоги до аерації ґрунту.</w:t>
      </w:r>
    </w:p>
    <w:p w14:paraId="148CD081" w14:textId="77777777" w:rsidR="243E0504" w:rsidRDefault="243E0504" w:rsidP="243E0504">
      <w:pPr>
        <w:spacing w:after="0"/>
        <w:jc w:val="center"/>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b/>
          <w:bCs/>
          <w:color w:val="000000" w:themeColor="text1"/>
          <w:sz w:val="28"/>
          <w:szCs w:val="28"/>
        </w:rPr>
        <w:t>4.1 Основні обробіток</w:t>
      </w:r>
      <w:r w:rsidRPr="243E0504">
        <w:rPr>
          <w:rFonts w:ascii="Times New Roman" w:eastAsia="Times New Roman" w:hAnsi="Times New Roman" w:cs="Times New Roman"/>
          <w:color w:val="000000" w:themeColor="text1"/>
          <w:sz w:val="28"/>
          <w:szCs w:val="28"/>
        </w:rPr>
        <w:t>.</w:t>
      </w:r>
    </w:p>
    <w:p w14:paraId="4F516C7E" w14:textId="455ECDB6" w:rsidR="243E0504" w:rsidRDefault="1CAAE109" w:rsidP="24D53A2A">
      <w:pPr>
        <w:spacing w:after="0"/>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 xml:space="preserve">  Основними системами обробітку ґрунту для органічної кукурудзи після посіву зернових або зернобобових культур (озимої пшениці, ячменю та гороху) на рівнинних землях є лущення стерні та зяблева оранка. Лущення стерні допомагає видалити бур'яни з поля та ефективно боротися зі шкідниками. Лущення стерні після збирання зернових проводять одразу після збору врожаю </w:t>
      </w:r>
      <w:r w:rsidRPr="1CAAE109">
        <w:rPr>
          <w:rFonts w:ascii="Times New Roman" w:eastAsia="Times New Roman" w:hAnsi="Times New Roman" w:cs="Times New Roman"/>
          <w:color w:val="000000" w:themeColor="text1"/>
          <w:sz w:val="28"/>
          <w:szCs w:val="28"/>
        </w:rPr>
        <w:lastRenderedPageBreak/>
        <w:t>на глибину 8-10 см за допомогою лущильника (ЛДГ-10,ЛДГ-15) або на глибину 14-16 см за допомогою важкої тандемові двоколійної дискової борони. За наявності багаторічних бур'янів (осот рожевий, гірчак польовий), які дають злоякісні корені або паростки, краще провести два лущення на глибину 10-16 см. Осінній основний обробіток ґрунту в компанії “</w:t>
      </w:r>
      <w:proofErr w:type="spellStart"/>
      <w:r w:rsidRPr="1CAAE109">
        <w:rPr>
          <w:rFonts w:ascii="Times New Roman" w:eastAsia="Times New Roman" w:hAnsi="Times New Roman" w:cs="Times New Roman"/>
          <w:color w:val="000000" w:themeColor="text1"/>
          <w:sz w:val="28"/>
          <w:szCs w:val="28"/>
        </w:rPr>
        <w:t>Дедденс</w:t>
      </w:r>
      <w:proofErr w:type="spellEnd"/>
      <w:r w:rsidRPr="1CAAE109">
        <w:rPr>
          <w:rFonts w:ascii="Times New Roman" w:eastAsia="Times New Roman" w:hAnsi="Times New Roman" w:cs="Times New Roman"/>
          <w:color w:val="000000" w:themeColor="text1"/>
          <w:sz w:val="28"/>
          <w:szCs w:val="28"/>
        </w:rPr>
        <w:t xml:space="preserve"> </w:t>
      </w:r>
      <w:proofErr w:type="spellStart"/>
      <w:r w:rsidRPr="1CAAE109">
        <w:rPr>
          <w:rFonts w:ascii="Times New Roman" w:eastAsia="Times New Roman" w:hAnsi="Times New Roman" w:cs="Times New Roman"/>
          <w:color w:val="000000" w:themeColor="text1"/>
          <w:sz w:val="28"/>
          <w:szCs w:val="28"/>
        </w:rPr>
        <w:t>агро</w:t>
      </w:r>
      <w:proofErr w:type="spellEnd"/>
      <w:r w:rsidRPr="1CAAE109">
        <w:rPr>
          <w:rFonts w:ascii="Times New Roman" w:eastAsia="Times New Roman" w:hAnsi="Times New Roman" w:cs="Times New Roman"/>
          <w:color w:val="000000" w:themeColor="text1"/>
          <w:sz w:val="28"/>
          <w:szCs w:val="28"/>
        </w:rPr>
        <w:t>”</w:t>
      </w:r>
      <w:r w:rsidRPr="1CAAE109">
        <w:rPr>
          <w:rFonts w:ascii="Times New Roman" w:eastAsia="Times New Roman" w:hAnsi="Times New Roman" w:cs="Times New Roman"/>
          <w:sz w:val="28"/>
          <w:szCs w:val="28"/>
          <w:lang w:val="ru-RU"/>
        </w:rPr>
        <w:t xml:space="preserve"> в</w:t>
      </w:r>
      <w:r w:rsidRPr="1CAAE109">
        <w:rPr>
          <w:rFonts w:ascii="Times New Roman" w:eastAsia="Times New Roman" w:hAnsi="Times New Roman" w:cs="Times New Roman"/>
          <w:sz w:val="28"/>
          <w:szCs w:val="28"/>
        </w:rPr>
        <w:t xml:space="preserve"> </w:t>
      </w:r>
      <w:r w:rsidRPr="1CAAE109">
        <w:rPr>
          <w:rFonts w:ascii="Times New Roman" w:eastAsia="Times New Roman" w:hAnsi="Times New Roman" w:cs="Times New Roman"/>
          <w:color w:val="000000" w:themeColor="text1"/>
          <w:sz w:val="28"/>
          <w:szCs w:val="28"/>
        </w:rPr>
        <w:t xml:space="preserve">2023 році проводили на початку жовтня до початку листопада на глибину 25-27 см </w:t>
      </w:r>
      <w:proofErr w:type="spellStart"/>
      <w:r w:rsidRPr="1CAAE109">
        <w:rPr>
          <w:rFonts w:ascii="Times New Roman" w:eastAsia="Times New Roman" w:hAnsi="Times New Roman" w:cs="Times New Roman"/>
          <w:color w:val="000000" w:themeColor="text1"/>
          <w:sz w:val="28"/>
          <w:szCs w:val="28"/>
        </w:rPr>
        <w:t>полицевими</w:t>
      </w:r>
      <w:proofErr w:type="spellEnd"/>
      <w:r w:rsidRPr="1CAAE109">
        <w:rPr>
          <w:rFonts w:ascii="Times New Roman" w:eastAsia="Times New Roman" w:hAnsi="Times New Roman" w:cs="Times New Roman"/>
          <w:color w:val="000000" w:themeColor="text1"/>
          <w:sz w:val="28"/>
          <w:szCs w:val="28"/>
        </w:rPr>
        <w:t xml:space="preserve"> плугами </w:t>
      </w:r>
      <w:proofErr w:type="spellStart"/>
      <w:r w:rsidRPr="1CAAE109">
        <w:rPr>
          <w:rFonts w:ascii="Times New Roman" w:eastAsia="Times New Roman" w:hAnsi="Times New Roman" w:cs="Times New Roman"/>
          <w:color w:val="000000" w:themeColor="text1"/>
          <w:sz w:val="28"/>
          <w:szCs w:val="28"/>
        </w:rPr>
        <w:t>Lemken</w:t>
      </w:r>
      <w:proofErr w:type="spellEnd"/>
      <w:r w:rsidRPr="1CAAE109">
        <w:rPr>
          <w:rFonts w:ascii="Times New Roman" w:eastAsia="Times New Roman" w:hAnsi="Times New Roman" w:cs="Times New Roman"/>
          <w:color w:val="000000" w:themeColor="text1"/>
          <w:sz w:val="28"/>
          <w:szCs w:val="28"/>
        </w:rPr>
        <w:t xml:space="preserve"> “</w:t>
      </w:r>
      <w:proofErr w:type="spellStart"/>
      <w:r w:rsidRPr="1CAAE109">
        <w:rPr>
          <w:rFonts w:ascii="Times New Roman" w:eastAsia="Times New Roman" w:hAnsi="Times New Roman" w:cs="Times New Roman"/>
          <w:color w:val="000000" w:themeColor="text1"/>
          <w:sz w:val="28"/>
          <w:szCs w:val="28"/>
        </w:rPr>
        <w:t>Diamant</w:t>
      </w:r>
      <w:proofErr w:type="spellEnd"/>
      <w:r w:rsidRPr="1CAAE109">
        <w:rPr>
          <w:rFonts w:ascii="Times New Roman" w:eastAsia="Times New Roman" w:hAnsi="Times New Roman" w:cs="Times New Roman"/>
          <w:color w:val="000000" w:themeColor="text1"/>
          <w:sz w:val="28"/>
          <w:szCs w:val="28"/>
        </w:rPr>
        <w:t>”.</w:t>
      </w:r>
    </w:p>
    <w:p w14:paraId="78110D52" w14:textId="77777777" w:rsidR="243E0504" w:rsidRDefault="243E0504" w:rsidP="243E0504">
      <w:pPr>
        <w:spacing w:after="0"/>
        <w:jc w:val="center"/>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b/>
          <w:bCs/>
          <w:color w:val="000000" w:themeColor="text1"/>
          <w:sz w:val="28"/>
          <w:szCs w:val="28"/>
        </w:rPr>
        <w:t>4.2 Передпосівний обробіток ґрунту</w:t>
      </w:r>
    </w:p>
    <w:p w14:paraId="1134F311" w14:textId="67BF924B" w:rsidR="243E0504" w:rsidRDefault="1CAAE109" w:rsidP="243E0504">
      <w:pPr>
        <w:rPr>
          <w:rFonts w:ascii="Times New Roman" w:eastAsia="Times New Roman" w:hAnsi="Times New Roman" w:cs="Times New Roman"/>
          <w:sz w:val="28"/>
          <w:szCs w:val="28"/>
        </w:rPr>
      </w:pPr>
      <w:r w:rsidRPr="1CAAE109">
        <w:rPr>
          <w:rFonts w:ascii="Times New Roman" w:eastAsia="Times New Roman" w:hAnsi="Times New Roman" w:cs="Times New Roman"/>
          <w:color w:val="000000" w:themeColor="text1"/>
          <w:sz w:val="28"/>
          <w:szCs w:val="28"/>
        </w:rPr>
        <w:t xml:space="preserve">  Весняні польові роботи в технологічному циклі вирощування органічної кукурудзи в “</w:t>
      </w:r>
      <w:proofErr w:type="spellStart"/>
      <w:r w:rsidRPr="1CAAE109">
        <w:rPr>
          <w:rFonts w:ascii="Times New Roman" w:eastAsia="Times New Roman" w:hAnsi="Times New Roman" w:cs="Times New Roman"/>
          <w:color w:val="000000" w:themeColor="text1"/>
          <w:sz w:val="28"/>
          <w:szCs w:val="28"/>
        </w:rPr>
        <w:t>Дедденс</w:t>
      </w:r>
      <w:proofErr w:type="spellEnd"/>
      <w:r w:rsidRPr="1CAAE109">
        <w:rPr>
          <w:rFonts w:ascii="Times New Roman" w:eastAsia="Times New Roman" w:hAnsi="Times New Roman" w:cs="Times New Roman"/>
          <w:color w:val="000000" w:themeColor="text1"/>
          <w:sz w:val="28"/>
          <w:szCs w:val="28"/>
        </w:rPr>
        <w:t xml:space="preserve"> Агро” починаються, коли ґрунт фізично дозрів після холодного зимового періоду. Для дерново підзолистих оптимальна вологість становить 60-70% (по відношенню до абсолютно сухого ґрунту). Обробіток проводиться важкою зубовою бороною БЗС</w:t>
      </w:r>
      <w:r w:rsidRPr="1CAAE109">
        <w:rPr>
          <w:rFonts w:ascii="Times New Roman" w:eastAsia="Times New Roman" w:hAnsi="Times New Roman" w:cs="Times New Roman"/>
          <w:sz w:val="28"/>
          <w:szCs w:val="28"/>
          <w:lang w:val="ru-RU"/>
        </w:rPr>
        <w:t>Т</w:t>
      </w:r>
      <w:r w:rsidRPr="1CAAE109">
        <w:rPr>
          <w:rFonts w:ascii="Times New Roman" w:eastAsia="Times New Roman" w:hAnsi="Times New Roman" w:cs="Times New Roman"/>
          <w:color w:val="000000" w:themeColor="text1"/>
          <w:sz w:val="28"/>
          <w:szCs w:val="28"/>
        </w:rPr>
        <w:t>-1,0 для закриття вологи та вирівнювання поверхні після осінніх польових робіт. На ділянках, які не були з орані з осені, ґрунт на весні слід  дискувати на глибину 12-14см важким дисковим знаряддям або проти ерозійним культиватором. Перед сівбою проводиться передпосівна культивація на глибину загортання насіння.</w:t>
      </w:r>
    </w:p>
    <w:p w14:paraId="57AF17B6" w14:textId="77777777" w:rsidR="243E0504" w:rsidRDefault="243E0504" w:rsidP="243E0504">
      <w:pPr>
        <w:jc w:val="center"/>
        <w:rPr>
          <w:rFonts w:ascii="Times New Roman" w:eastAsia="Times New Roman" w:hAnsi="Times New Roman" w:cs="Times New Roman"/>
          <w:b/>
          <w:bCs/>
          <w:color w:val="000000" w:themeColor="text1"/>
          <w:sz w:val="28"/>
          <w:szCs w:val="28"/>
        </w:rPr>
      </w:pPr>
      <w:r w:rsidRPr="243E0504">
        <w:rPr>
          <w:rFonts w:ascii="Times New Roman" w:eastAsia="Times New Roman" w:hAnsi="Times New Roman" w:cs="Times New Roman"/>
          <w:b/>
          <w:bCs/>
          <w:color w:val="000000" w:themeColor="text1"/>
          <w:sz w:val="28"/>
          <w:szCs w:val="28"/>
        </w:rPr>
        <w:t>5. Насіння кукурудзи: вибір гібридів</w:t>
      </w:r>
    </w:p>
    <w:p w14:paraId="37F95E48" w14:textId="77777777" w:rsidR="243E0504" w:rsidRDefault="243E0504" w:rsidP="243E0504">
      <w:pPr>
        <w:jc w:val="both"/>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Перш за все, для гарного посіву та врожаю необхідне якісне насіння. Багато фермерів вже мають усталені вподобання та смаки, але досвідчені агрономи радять не зосереджуватися лише на гібридах, які вже добре відомі та детально вивчені. Адже сьогоднішні ринки настільки різноманітні, що було б гріхом не скористатися всіма можливостями, що пропонуються.</w:t>
      </w:r>
    </w:p>
    <w:p w14:paraId="2D420A50" w14:textId="77777777" w:rsidR="243E0504" w:rsidRDefault="243E0504" w:rsidP="243E0504">
      <w:pPr>
        <w:spacing w:after="0"/>
        <w:jc w:val="center"/>
        <w:rPr>
          <w:rFonts w:ascii="Times New Roman" w:eastAsia="Times New Roman" w:hAnsi="Times New Roman" w:cs="Times New Roman"/>
          <w:b/>
          <w:bCs/>
          <w:color w:val="000000" w:themeColor="text1"/>
          <w:sz w:val="28"/>
          <w:szCs w:val="28"/>
        </w:rPr>
      </w:pPr>
      <w:r w:rsidRPr="243E0504">
        <w:rPr>
          <w:rFonts w:ascii="Times New Roman" w:eastAsia="Times New Roman" w:hAnsi="Times New Roman" w:cs="Times New Roman"/>
          <w:b/>
          <w:bCs/>
          <w:color w:val="000000" w:themeColor="text1"/>
          <w:sz w:val="28"/>
          <w:szCs w:val="28"/>
        </w:rPr>
        <w:t>5.1 Критерії вибору насіння кукурудзи</w:t>
      </w:r>
    </w:p>
    <w:p w14:paraId="33FE9188" w14:textId="2AB3E3E8" w:rsidR="243E0504" w:rsidRDefault="1CAAE109" w:rsidP="24D53A2A">
      <w:pPr>
        <w:jc w:val="both"/>
        <w:rPr>
          <w:rFonts w:ascii="Times New Roman" w:eastAsia="Times New Roman" w:hAnsi="Times New Roman" w:cs="Times New Roman"/>
          <w:b/>
          <w:bCs/>
          <w:color w:val="000000" w:themeColor="text1"/>
          <w:sz w:val="28"/>
          <w:szCs w:val="28"/>
        </w:rPr>
      </w:pPr>
      <w:r w:rsidRPr="1CAAE109">
        <w:rPr>
          <w:rFonts w:ascii="Times New Roman" w:eastAsia="Times New Roman" w:hAnsi="Times New Roman" w:cs="Times New Roman"/>
          <w:color w:val="000000" w:themeColor="text1"/>
          <w:sz w:val="28"/>
          <w:szCs w:val="28"/>
        </w:rPr>
        <w:t xml:space="preserve">  З підвищенням температури та критичними змінами клімату ТОВ “</w:t>
      </w:r>
      <w:proofErr w:type="spellStart"/>
      <w:r w:rsidRPr="1CAAE109">
        <w:rPr>
          <w:rFonts w:ascii="Times New Roman" w:eastAsia="Times New Roman" w:hAnsi="Times New Roman" w:cs="Times New Roman"/>
          <w:color w:val="000000" w:themeColor="text1"/>
          <w:sz w:val="28"/>
          <w:szCs w:val="28"/>
        </w:rPr>
        <w:t>Дедденс</w:t>
      </w:r>
      <w:proofErr w:type="spellEnd"/>
      <w:r w:rsidRPr="1CAAE109">
        <w:rPr>
          <w:rFonts w:ascii="Times New Roman" w:eastAsia="Times New Roman" w:hAnsi="Times New Roman" w:cs="Times New Roman"/>
          <w:color w:val="000000" w:themeColor="text1"/>
          <w:sz w:val="28"/>
          <w:szCs w:val="28"/>
        </w:rPr>
        <w:t xml:space="preserve"> Агро” з обережністю підходити до вибору гібридів кукурудзи, щоб отримувати стабільно високі врожаї. За словами головного агронома, важливими критеріями підбору гібридів є:</w:t>
      </w:r>
      <w:r w:rsidRPr="1CAAE109">
        <w:rPr>
          <w:rFonts w:ascii="Times New Roman" w:eastAsia="Times New Roman" w:hAnsi="Times New Roman" w:cs="Times New Roman"/>
          <w:b/>
          <w:bCs/>
          <w:color w:val="000000" w:themeColor="text1"/>
          <w:sz w:val="28"/>
          <w:szCs w:val="28"/>
        </w:rPr>
        <w:t xml:space="preserve">  </w:t>
      </w:r>
    </w:p>
    <w:p w14:paraId="1813C531" w14:textId="77777777" w:rsidR="243E0504" w:rsidRDefault="243E0504" w:rsidP="243E0504">
      <w:pPr>
        <w:jc w:val="both"/>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ФАО;</w:t>
      </w:r>
    </w:p>
    <w:p w14:paraId="548D1981" w14:textId="77777777" w:rsidR="243E0504" w:rsidRDefault="243E0504" w:rsidP="243E0504">
      <w:pPr>
        <w:jc w:val="both"/>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Потенціал урожайності;</w:t>
      </w:r>
    </w:p>
    <w:p w14:paraId="2BF12A54" w14:textId="77777777" w:rsidR="243E0504" w:rsidRDefault="243E0504" w:rsidP="243E0504">
      <w:pPr>
        <w:jc w:val="both"/>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Вологовіддача;</w:t>
      </w:r>
    </w:p>
    <w:p w14:paraId="004D6DB1" w14:textId="77777777" w:rsidR="243E0504" w:rsidRDefault="243E0504" w:rsidP="243E0504">
      <w:pPr>
        <w:jc w:val="both"/>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Посухостійкість;</w:t>
      </w:r>
    </w:p>
    <w:p w14:paraId="72401A8A" w14:textId="77777777" w:rsidR="243E0504" w:rsidRDefault="243E0504" w:rsidP="243E0504">
      <w:pPr>
        <w:jc w:val="both"/>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Холодостійкість;</w:t>
      </w:r>
    </w:p>
    <w:p w14:paraId="00B4D179" w14:textId="77777777" w:rsidR="243E0504" w:rsidRDefault="243E0504" w:rsidP="243E0504">
      <w:pPr>
        <w:jc w:val="both"/>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Стабільність;</w:t>
      </w:r>
    </w:p>
    <w:p w14:paraId="2A28E517" w14:textId="77777777" w:rsidR="243E0504" w:rsidRDefault="243E0504" w:rsidP="243E0504">
      <w:pPr>
        <w:jc w:val="both"/>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Придатність до вирощування в монокультурі.</w:t>
      </w:r>
    </w:p>
    <w:p w14:paraId="41C61FC6" w14:textId="77777777" w:rsidR="243E0504" w:rsidRDefault="243E0504" w:rsidP="243E0504">
      <w:pPr>
        <w:jc w:val="center"/>
        <w:rPr>
          <w:rFonts w:ascii="Times New Roman" w:eastAsia="Times New Roman" w:hAnsi="Times New Roman" w:cs="Times New Roman"/>
          <w:b/>
          <w:bCs/>
          <w:color w:val="000000" w:themeColor="text1"/>
          <w:sz w:val="28"/>
          <w:szCs w:val="28"/>
        </w:rPr>
      </w:pPr>
      <w:r w:rsidRPr="243E0504">
        <w:rPr>
          <w:rFonts w:ascii="Times New Roman" w:eastAsia="Times New Roman" w:hAnsi="Times New Roman" w:cs="Times New Roman"/>
          <w:b/>
          <w:bCs/>
          <w:color w:val="000000" w:themeColor="text1"/>
          <w:sz w:val="28"/>
          <w:szCs w:val="28"/>
        </w:rPr>
        <w:t>5.1.1 ФАО</w:t>
      </w:r>
    </w:p>
    <w:p w14:paraId="5E51DEF4" w14:textId="1397E797" w:rsidR="243E0504" w:rsidRDefault="1CAAE109" w:rsidP="1CAAE109">
      <w:pPr>
        <w:spacing w:after="0"/>
        <w:jc w:val="both"/>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lastRenderedPageBreak/>
        <w:t xml:space="preserve">  ФАО – це індекс скоростиглості кукурудзи, різниця в 10 балів відповідає 1-2 дням різниці по дозріванню.</w:t>
      </w:r>
      <w:r w:rsidRPr="1CAAE109">
        <w:rPr>
          <w:rFonts w:ascii="Times New Roman" w:eastAsia="Times New Roman" w:hAnsi="Times New Roman" w:cs="Times New Roman"/>
          <w:sz w:val="28"/>
          <w:szCs w:val="28"/>
        </w:rPr>
        <w:t xml:space="preserve"> </w:t>
      </w:r>
      <w:r w:rsidRPr="1CAAE109">
        <w:rPr>
          <w:rFonts w:ascii="Times New Roman" w:eastAsia="Times New Roman" w:hAnsi="Times New Roman" w:cs="Times New Roman"/>
          <w:color w:val="000000" w:themeColor="text1"/>
          <w:sz w:val="28"/>
          <w:szCs w:val="28"/>
        </w:rPr>
        <w:t>У ТОВ “</w:t>
      </w:r>
      <w:proofErr w:type="spellStart"/>
      <w:r w:rsidRPr="1CAAE109">
        <w:rPr>
          <w:rFonts w:ascii="Times New Roman" w:eastAsia="Times New Roman" w:hAnsi="Times New Roman" w:cs="Times New Roman"/>
          <w:color w:val="000000" w:themeColor="text1"/>
          <w:sz w:val="28"/>
          <w:szCs w:val="28"/>
        </w:rPr>
        <w:t>Дедденс</w:t>
      </w:r>
      <w:proofErr w:type="spellEnd"/>
      <w:r w:rsidRPr="1CAAE109">
        <w:rPr>
          <w:rFonts w:ascii="Times New Roman" w:eastAsia="Times New Roman" w:hAnsi="Times New Roman" w:cs="Times New Roman"/>
          <w:color w:val="000000" w:themeColor="text1"/>
          <w:sz w:val="28"/>
          <w:szCs w:val="28"/>
        </w:rPr>
        <w:t xml:space="preserve"> </w:t>
      </w:r>
      <w:proofErr w:type="spellStart"/>
      <w:r w:rsidRPr="1CAAE109">
        <w:rPr>
          <w:rFonts w:ascii="Times New Roman" w:eastAsia="Times New Roman" w:hAnsi="Times New Roman" w:cs="Times New Roman"/>
          <w:color w:val="000000" w:themeColor="text1"/>
          <w:sz w:val="28"/>
          <w:szCs w:val="28"/>
        </w:rPr>
        <w:t>агро</w:t>
      </w:r>
      <w:proofErr w:type="spellEnd"/>
      <w:r w:rsidRPr="1CAAE109">
        <w:rPr>
          <w:rFonts w:ascii="Times New Roman" w:eastAsia="Times New Roman" w:hAnsi="Times New Roman" w:cs="Times New Roman"/>
          <w:color w:val="000000" w:themeColor="text1"/>
          <w:sz w:val="28"/>
          <w:szCs w:val="28"/>
        </w:rPr>
        <w:t>” використовуються гібриди відомих виробників з ФАО від 230 до 300, зі швидкою вологовіддачею для швидкого звільнення поля та проведення поліпшеного основного обробітку ґрунту. О 2023р компанія використовувала гібриди KWS “2370”- ФАО 280, KWS “</w:t>
      </w:r>
      <w:proofErr w:type="spellStart"/>
      <w:r w:rsidRPr="1CAAE109">
        <w:rPr>
          <w:rFonts w:ascii="Times New Roman" w:eastAsia="Times New Roman" w:hAnsi="Times New Roman" w:cs="Times New Roman"/>
          <w:color w:val="000000" w:themeColor="text1"/>
          <w:sz w:val="28"/>
          <w:szCs w:val="28"/>
        </w:rPr>
        <w:t>Каньйонс</w:t>
      </w:r>
      <w:proofErr w:type="spellEnd"/>
      <w:r w:rsidRPr="1CAAE109">
        <w:rPr>
          <w:rFonts w:ascii="Times New Roman" w:eastAsia="Times New Roman" w:hAnsi="Times New Roman" w:cs="Times New Roman"/>
          <w:color w:val="000000" w:themeColor="text1"/>
          <w:sz w:val="28"/>
          <w:szCs w:val="28"/>
        </w:rPr>
        <w:t xml:space="preserve">”- ФАО 230, </w:t>
      </w:r>
      <w:proofErr w:type="spellStart"/>
      <w:r w:rsidRPr="1CAAE109">
        <w:rPr>
          <w:rFonts w:ascii="Times New Roman" w:eastAsia="Times New Roman" w:hAnsi="Times New Roman" w:cs="Times New Roman"/>
          <w:color w:val="000000" w:themeColor="text1"/>
          <w:sz w:val="28"/>
          <w:szCs w:val="28"/>
        </w:rPr>
        <w:t>Dekalb</w:t>
      </w:r>
      <w:proofErr w:type="spellEnd"/>
      <w:r w:rsidRPr="1CAAE109">
        <w:rPr>
          <w:rFonts w:ascii="Times New Roman" w:eastAsia="Times New Roman" w:hAnsi="Times New Roman" w:cs="Times New Roman"/>
          <w:color w:val="000000" w:themeColor="text1"/>
          <w:sz w:val="28"/>
          <w:szCs w:val="28"/>
        </w:rPr>
        <w:t xml:space="preserve"> “ДКС3441” - ФАО 220.</w:t>
      </w:r>
    </w:p>
    <w:p w14:paraId="7E959B99" w14:textId="77777777" w:rsidR="00445232" w:rsidRDefault="00445232" w:rsidP="1CAAE109">
      <w:pPr>
        <w:spacing w:after="0"/>
        <w:jc w:val="both"/>
        <w:rPr>
          <w:rFonts w:ascii="Times New Roman" w:eastAsia="Times New Roman" w:hAnsi="Times New Roman" w:cs="Times New Roman"/>
          <w:sz w:val="28"/>
          <w:szCs w:val="28"/>
        </w:rPr>
      </w:pPr>
    </w:p>
    <w:p w14:paraId="0E78B291" w14:textId="77777777" w:rsidR="243E0504" w:rsidRDefault="243E0504" w:rsidP="243E0504">
      <w:pPr>
        <w:spacing w:before="30" w:after="30" w:line="276" w:lineRule="auto"/>
        <w:jc w:val="center"/>
        <w:rPr>
          <w:rFonts w:ascii="Times New Roman" w:eastAsia="Times New Roman" w:hAnsi="Times New Roman" w:cs="Times New Roman"/>
          <w:b/>
          <w:bCs/>
          <w:color w:val="000000" w:themeColor="text1"/>
          <w:sz w:val="28"/>
          <w:szCs w:val="28"/>
        </w:rPr>
      </w:pPr>
      <w:r w:rsidRPr="243E0504">
        <w:rPr>
          <w:rFonts w:ascii="Times New Roman" w:eastAsia="Times New Roman" w:hAnsi="Times New Roman" w:cs="Times New Roman"/>
          <w:b/>
          <w:bCs/>
          <w:color w:val="000000" w:themeColor="text1"/>
          <w:sz w:val="28"/>
          <w:szCs w:val="28"/>
        </w:rPr>
        <w:t>5.1.2 Потенціал урожайності</w:t>
      </w:r>
    </w:p>
    <w:p w14:paraId="7E0F24A1" w14:textId="21AFEFAF" w:rsidR="243E0504" w:rsidRDefault="2CB39A57" w:rsidP="243E0504">
      <w:pPr>
        <w:shd w:val="clear" w:color="auto" w:fill="FFFFFF" w:themeFill="background1"/>
        <w:spacing w:after="450" w:line="420" w:lineRule="exact"/>
        <w:ind w:left="-20" w:right="-20"/>
        <w:rPr>
          <w:rFonts w:ascii="Times New Roman" w:eastAsia="Times New Roman" w:hAnsi="Times New Roman" w:cs="Times New Roman"/>
          <w:sz w:val="28"/>
          <w:szCs w:val="28"/>
        </w:rPr>
      </w:pPr>
      <w:r w:rsidRPr="2CB39A57">
        <w:rPr>
          <w:rFonts w:ascii="Times New Roman" w:eastAsia="Times New Roman" w:hAnsi="Times New Roman" w:cs="Times New Roman"/>
          <w:color w:val="171717" w:themeColor="background2" w:themeShade="1A"/>
          <w:sz w:val="28"/>
          <w:szCs w:val="28"/>
        </w:rPr>
        <w:t xml:space="preserve">  Для ТОВ “</w:t>
      </w:r>
      <w:proofErr w:type="spellStart"/>
      <w:r w:rsidRPr="2CB39A57">
        <w:rPr>
          <w:rFonts w:ascii="Times New Roman" w:eastAsia="Times New Roman" w:hAnsi="Times New Roman" w:cs="Times New Roman"/>
          <w:color w:val="171717" w:themeColor="background2" w:themeShade="1A"/>
          <w:sz w:val="28"/>
          <w:szCs w:val="28"/>
        </w:rPr>
        <w:t>Дедденс</w:t>
      </w:r>
      <w:proofErr w:type="spellEnd"/>
      <w:r w:rsidRPr="2CB39A57">
        <w:rPr>
          <w:rFonts w:ascii="Times New Roman" w:eastAsia="Times New Roman" w:hAnsi="Times New Roman" w:cs="Times New Roman"/>
          <w:color w:val="171717" w:themeColor="background2" w:themeShade="1A"/>
          <w:sz w:val="28"/>
          <w:szCs w:val="28"/>
        </w:rPr>
        <w:t xml:space="preserve"> </w:t>
      </w:r>
      <w:proofErr w:type="spellStart"/>
      <w:r w:rsidRPr="2CB39A57">
        <w:rPr>
          <w:rFonts w:ascii="Times New Roman" w:eastAsia="Times New Roman" w:hAnsi="Times New Roman" w:cs="Times New Roman"/>
          <w:color w:val="171717" w:themeColor="background2" w:themeShade="1A"/>
          <w:sz w:val="28"/>
          <w:szCs w:val="28"/>
        </w:rPr>
        <w:t>агро</w:t>
      </w:r>
      <w:proofErr w:type="spellEnd"/>
      <w:r w:rsidRPr="2CB39A57">
        <w:rPr>
          <w:rFonts w:ascii="Times New Roman" w:eastAsia="Times New Roman" w:hAnsi="Times New Roman" w:cs="Times New Roman"/>
          <w:color w:val="171717" w:themeColor="background2" w:themeShade="1A"/>
          <w:sz w:val="28"/>
          <w:szCs w:val="28"/>
        </w:rPr>
        <w:t>”, яке орієнтується на врожайність органічної кукурудзи 6–8 т/га, важливий потенціал гібрида, який при самих екстенсивних умовах вирощування, буде забезпечувати стабільні показники врожайності. Лише потрібно підібрати правильну технології під реалізацію цього потенціалу.</w:t>
      </w:r>
    </w:p>
    <w:p w14:paraId="238B3B44" w14:textId="77777777" w:rsidR="243E0504" w:rsidRDefault="243E0504" w:rsidP="243E0504">
      <w:pPr>
        <w:spacing w:before="30" w:after="30" w:line="276" w:lineRule="auto"/>
        <w:jc w:val="center"/>
        <w:rPr>
          <w:rFonts w:ascii="Open Sans" w:eastAsia="Open Sans" w:hAnsi="Open Sans" w:cs="Open Sans"/>
          <w:b/>
          <w:bCs/>
          <w:color w:val="000000" w:themeColor="text1"/>
          <w:sz w:val="30"/>
          <w:szCs w:val="30"/>
        </w:rPr>
      </w:pPr>
      <w:r w:rsidRPr="243E0504">
        <w:rPr>
          <w:rFonts w:ascii="Times New Roman" w:eastAsia="Times New Roman" w:hAnsi="Times New Roman" w:cs="Times New Roman"/>
          <w:b/>
          <w:bCs/>
          <w:color w:val="000000" w:themeColor="text1"/>
          <w:sz w:val="28"/>
          <w:szCs w:val="28"/>
        </w:rPr>
        <w:t>5.1.3 Вологовіддача</w:t>
      </w:r>
    </w:p>
    <w:p w14:paraId="4C7F3D9C" w14:textId="486B5B6B" w:rsidR="00445232" w:rsidRPr="00445232" w:rsidRDefault="243E0504" w:rsidP="243E0504">
      <w:pPr>
        <w:spacing w:before="30" w:after="30" w:line="276" w:lineRule="auto"/>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Навіть якщо потенціал врожайності гібрида дуже високий, але якщо він погано віддає вологу ,це може бути економічно не вигідно. Тому швидка вологовіддача-одна із найважливіших  характеристик, на яку звертають увагу всі </w:t>
      </w:r>
      <w:proofErr w:type="spellStart"/>
      <w:r w:rsidRPr="243E0504">
        <w:rPr>
          <w:rFonts w:ascii="Times New Roman" w:eastAsia="Times New Roman" w:hAnsi="Times New Roman" w:cs="Times New Roman"/>
          <w:color w:val="000000" w:themeColor="text1"/>
          <w:sz w:val="28"/>
          <w:szCs w:val="28"/>
        </w:rPr>
        <w:t>агро</w:t>
      </w:r>
      <w:proofErr w:type="spellEnd"/>
      <w:r w:rsidRPr="243E0504">
        <w:rPr>
          <w:rFonts w:ascii="Times New Roman" w:eastAsia="Times New Roman" w:hAnsi="Times New Roman" w:cs="Times New Roman"/>
          <w:color w:val="000000" w:themeColor="text1"/>
          <w:sz w:val="28"/>
          <w:szCs w:val="28"/>
        </w:rPr>
        <w:t xml:space="preserve"> виробники та агрономи.</w:t>
      </w:r>
    </w:p>
    <w:p w14:paraId="3DDFABCB" w14:textId="77777777" w:rsidR="243E0504" w:rsidRDefault="243E0504" w:rsidP="243E0504">
      <w:pPr>
        <w:spacing w:before="30" w:after="30" w:line="276" w:lineRule="auto"/>
        <w:jc w:val="center"/>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b/>
          <w:bCs/>
          <w:color w:val="000000" w:themeColor="text1"/>
          <w:sz w:val="28"/>
          <w:szCs w:val="28"/>
        </w:rPr>
        <w:t>5.1.4 Посухостійкість</w:t>
      </w:r>
    </w:p>
    <w:p w14:paraId="25EDA658" w14:textId="77777777" w:rsidR="243E0504" w:rsidRDefault="243E0504" w:rsidP="243E0504">
      <w:pPr>
        <w:shd w:val="clear" w:color="auto" w:fill="FFFFFF" w:themeFill="background1"/>
        <w:spacing w:after="450" w:line="420" w:lineRule="exact"/>
        <w:ind w:left="-20" w:right="-20"/>
        <w:rPr>
          <w:rFonts w:ascii="Times New Roman" w:eastAsia="Times New Roman" w:hAnsi="Times New Roman" w:cs="Times New Roman"/>
          <w:sz w:val="28"/>
          <w:szCs w:val="28"/>
        </w:rPr>
      </w:pPr>
      <w:r w:rsidRPr="243E0504">
        <w:rPr>
          <w:rFonts w:ascii="Times New Roman" w:eastAsia="Times New Roman" w:hAnsi="Times New Roman" w:cs="Times New Roman"/>
          <w:color w:val="000000" w:themeColor="text1"/>
          <w:sz w:val="28"/>
          <w:szCs w:val="28"/>
        </w:rPr>
        <w:t xml:space="preserve">  В умовах, коли українська зона достатнього зволоження поступово, але впевнено, перетворюється на зону зволоження недостатнього, посухостійкість стає важливою ознакою.</w:t>
      </w:r>
    </w:p>
    <w:p w14:paraId="010E5437" w14:textId="77777777" w:rsidR="243E0504" w:rsidRDefault="243E0504" w:rsidP="243E0504">
      <w:pPr>
        <w:spacing w:before="30" w:after="30" w:line="276" w:lineRule="auto"/>
        <w:jc w:val="center"/>
        <w:rPr>
          <w:rFonts w:ascii="Open Sans" w:eastAsia="Open Sans" w:hAnsi="Open Sans" w:cs="Open Sans"/>
          <w:b/>
          <w:bCs/>
          <w:color w:val="000000" w:themeColor="text1"/>
          <w:sz w:val="30"/>
          <w:szCs w:val="30"/>
        </w:rPr>
      </w:pPr>
      <w:r w:rsidRPr="243E0504">
        <w:rPr>
          <w:rFonts w:ascii="Times New Roman" w:eastAsia="Times New Roman" w:hAnsi="Times New Roman" w:cs="Times New Roman"/>
          <w:b/>
          <w:bCs/>
          <w:color w:val="000000" w:themeColor="text1"/>
          <w:sz w:val="28"/>
          <w:szCs w:val="28"/>
        </w:rPr>
        <w:t>5.1.5 Холодостійкість</w:t>
      </w:r>
    </w:p>
    <w:p w14:paraId="3E4C9DAA" w14:textId="77777777" w:rsidR="243E0504" w:rsidRDefault="243E0504" w:rsidP="243E0504">
      <w:pPr>
        <w:shd w:val="clear" w:color="auto" w:fill="FFFFFF" w:themeFill="background1"/>
        <w:rPr>
          <w:rFonts w:ascii="Times New Roman" w:eastAsia="Times New Roman" w:hAnsi="Times New Roman" w:cs="Times New Roman"/>
          <w:sz w:val="28"/>
          <w:szCs w:val="28"/>
        </w:rPr>
      </w:pPr>
      <w:r w:rsidRPr="243E0504">
        <w:rPr>
          <w:rFonts w:ascii="Times New Roman" w:eastAsia="Times New Roman" w:hAnsi="Times New Roman" w:cs="Times New Roman"/>
          <w:color w:val="000000" w:themeColor="text1"/>
          <w:sz w:val="28"/>
          <w:szCs w:val="28"/>
        </w:rPr>
        <w:t xml:space="preserve">  Відверто кажучи, багато агрономів не приділяють достатньо уваги холодостійкості, навіть зараз, коли вже показано, наскільки непередбачуваною може бути весна. Однак, на думку експертів насіннєвого бізнесу, це дуже корисна і важлива ознака, яка може прискорити сівбу кукурудзи.</w:t>
      </w:r>
    </w:p>
    <w:p w14:paraId="150D8EFB" w14:textId="77777777" w:rsidR="243E0504" w:rsidRDefault="243E0504" w:rsidP="243E0504">
      <w:pPr>
        <w:spacing w:before="30" w:after="30" w:line="276" w:lineRule="auto"/>
        <w:jc w:val="center"/>
        <w:rPr>
          <w:rFonts w:ascii="Times New Roman" w:eastAsia="Times New Roman" w:hAnsi="Times New Roman" w:cs="Times New Roman"/>
          <w:b/>
          <w:bCs/>
          <w:color w:val="000000" w:themeColor="text1"/>
          <w:sz w:val="28"/>
          <w:szCs w:val="28"/>
        </w:rPr>
      </w:pPr>
      <w:r w:rsidRPr="243E0504">
        <w:rPr>
          <w:rFonts w:ascii="Times New Roman" w:eastAsia="Times New Roman" w:hAnsi="Times New Roman" w:cs="Times New Roman"/>
          <w:b/>
          <w:bCs/>
          <w:color w:val="000000" w:themeColor="text1"/>
          <w:sz w:val="28"/>
          <w:szCs w:val="28"/>
        </w:rPr>
        <w:t>5.1.6 Стабільність</w:t>
      </w:r>
    </w:p>
    <w:p w14:paraId="2250A2DF" w14:textId="77777777" w:rsidR="243E0504" w:rsidRDefault="243E0504" w:rsidP="243E0504">
      <w:pPr>
        <w:shd w:val="clear" w:color="auto" w:fill="FFFFFF" w:themeFill="background1"/>
        <w:rPr>
          <w:rFonts w:ascii="Times New Roman" w:eastAsia="Times New Roman" w:hAnsi="Times New Roman" w:cs="Times New Roman"/>
          <w:sz w:val="28"/>
          <w:szCs w:val="28"/>
        </w:rPr>
      </w:pPr>
      <w:r w:rsidRPr="243E0504">
        <w:rPr>
          <w:rFonts w:ascii="Times New Roman" w:eastAsia="Times New Roman" w:hAnsi="Times New Roman" w:cs="Times New Roman"/>
          <w:color w:val="000000" w:themeColor="text1"/>
          <w:sz w:val="28"/>
          <w:szCs w:val="28"/>
        </w:rPr>
        <w:t xml:space="preserve">  Стабільність результату у будь-яких умовах вирощування — досить важлива ознака, адже примхливі гібриди, які за найменших стресових впливів одразу значно втрачають в урожайності, агрономів не порадують.</w:t>
      </w:r>
    </w:p>
    <w:p w14:paraId="4FE8FD7C" w14:textId="77777777" w:rsidR="243E0504" w:rsidRDefault="243E0504" w:rsidP="243E0504">
      <w:pPr>
        <w:shd w:val="clear" w:color="auto" w:fill="FFFFFF" w:themeFill="background1"/>
        <w:spacing w:after="210"/>
        <w:jc w:val="center"/>
        <w:rPr>
          <w:rFonts w:ascii="Times New Roman" w:eastAsia="Times New Roman" w:hAnsi="Times New Roman" w:cs="Times New Roman"/>
          <w:b/>
          <w:bCs/>
          <w:color w:val="000000" w:themeColor="text1"/>
          <w:sz w:val="28"/>
          <w:szCs w:val="28"/>
        </w:rPr>
      </w:pPr>
      <w:r w:rsidRPr="243E0504">
        <w:rPr>
          <w:rFonts w:ascii="Times New Roman" w:eastAsia="Times New Roman" w:hAnsi="Times New Roman" w:cs="Times New Roman"/>
          <w:b/>
          <w:bCs/>
          <w:color w:val="000000" w:themeColor="text1"/>
          <w:sz w:val="28"/>
          <w:szCs w:val="28"/>
        </w:rPr>
        <w:t>5.1.7 Придатність до вирощування у монокультурі</w:t>
      </w:r>
    </w:p>
    <w:p w14:paraId="33C4C1FF" w14:textId="77777777" w:rsidR="243E0504" w:rsidRDefault="243E0504" w:rsidP="243E0504">
      <w:pPr>
        <w:rPr>
          <w:rFonts w:ascii="Times New Roman" w:eastAsia="Times New Roman" w:hAnsi="Times New Roman" w:cs="Times New Roman"/>
          <w:sz w:val="28"/>
          <w:szCs w:val="28"/>
        </w:rPr>
      </w:pPr>
      <w:r w:rsidRPr="243E0504">
        <w:rPr>
          <w:rFonts w:ascii="Times New Roman" w:eastAsia="Times New Roman" w:hAnsi="Times New Roman" w:cs="Times New Roman"/>
          <w:color w:val="000000" w:themeColor="text1"/>
          <w:sz w:val="28"/>
          <w:szCs w:val="28"/>
        </w:rPr>
        <w:t xml:space="preserve">  Сьогодні мало хто з господарств дотримується науково обґрунтованої сівозміни. Тому дуже поширеним є вирощування кукурудзи в монокультурі. Це означає, що необхідно підбирати гібриди, які не будуть боятися монокультури.</w:t>
      </w:r>
    </w:p>
    <w:p w14:paraId="4024EB44" w14:textId="77777777" w:rsidR="243E0504" w:rsidRDefault="243E0504" w:rsidP="243E0504">
      <w:pPr>
        <w:spacing w:before="30" w:after="30" w:line="276" w:lineRule="auto"/>
        <w:jc w:val="center"/>
        <w:rPr>
          <w:rFonts w:ascii="Times New Roman" w:eastAsia="Times New Roman" w:hAnsi="Times New Roman" w:cs="Times New Roman"/>
          <w:b/>
          <w:bCs/>
          <w:color w:val="000000" w:themeColor="text1"/>
          <w:sz w:val="28"/>
          <w:szCs w:val="28"/>
        </w:rPr>
      </w:pPr>
      <w:r w:rsidRPr="243E0504">
        <w:rPr>
          <w:rFonts w:ascii="Times New Roman" w:eastAsia="Times New Roman" w:hAnsi="Times New Roman" w:cs="Times New Roman"/>
          <w:b/>
          <w:bCs/>
          <w:color w:val="000000" w:themeColor="text1"/>
          <w:sz w:val="28"/>
          <w:szCs w:val="28"/>
        </w:rPr>
        <w:lastRenderedPageBreak/>
        <w:t>5.2 Норми висіву для кукурудзи</w:t>
      </w:r>
    </w:p>
    <w:p w14:paraId="70A9D947" w14:textId="77777777" w:rsidR="243E0504" w:rsidRDefault="243E0504" w:rsidP="243E0504">
      <w:pPr>
        <w:spacing w:after="0"/>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Окрім лабораторної схожості, при визначенні норм висіву кукурудзи необхідно враховувати низку факторів, що впливають на схожість у полі та ризик втрати рослин під час перед збиральної вегетації.</w:t>
      </w:r>
    </w:p>
    <w:p w14:paraId="74CB8139" w14:textId="77777777" w:rsidR="243E0504" w:rsidRDefault="243E0504" w:rsidP="243E0504">
      <w:pPr>
        <w:spacing w:after="0"/>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На польову схожість головним чином впливає якість насіння та підготовка ґрунту (його структура, ступінь забезпечення контакту насіння з ґрунтом),а також кількість запасів води в ґрунті.</w:t>
      </w:r>
    </w:p>
    <w:p w14:paraId="6E301091" w14:textId="77777777" w:rsidR="243E0504" w:rsidRDefault="243E0504" w:rsidP="243E0504">
      <w:pPr>
        <w:spacing w:after="0"/>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Крім того, частина рослин втрачається під час вегетації, переважно на ранніх стадіях розвитку, зокрема, через шкідників, які підгризають кореневу систему або знищують молоді сходи.</w:t>
      </w:r>
    </w:p>
    <w:p w14:paraId="5F0D38D8" w14:textId="77777777" w:rsidR="00193C04" w:rsidRDefault="243E0504" w:rsidP="243E0504">
      <w:pPr>
        <w:spacing w:after="0"/>
        <w:rPr>
          <w:rFonts w:ascii="Times New Roman" w:eastAsia="Times New Roman" w:hAnsi="Times New Roman" w:cs="Times New Roman"/>
          <w:color w:val="000000" w:themeColor="text1"/>
          <w:sz w:val="28"/>
          <w:szCs w:val="28"/>
          <w:lang w:val="ru-RU"/>
        </w:rPr>
      </w:pPr>
      <w:r w:rsidRPr="243E0504">
        <w:rPr>
          <w:rFonts w:ascii="Times New Roman" w:eastAsia="Times New Roman" w:hAnsi="Times New Roman" w:cs="Times New Roman"/>
          <w:color w:val="000000" w:themeColor="text1"/>
          <w:sz w:val="28"/>
          <w:szCs w:val="28"/>
        </w:rPr>
        <w:t xml:space="preserve">  Норми висіву кукурудзи слід встановлювати, виходячи з вище зазначеного, для забезпечення передзбиральної густоти. Страхові надбавки встановлюються для досягнення густоти рослин під час збирання врожаю. Страхові надбавки можуть коливатися в межах 5-20%.</w:t>
      </w:r>
      <w:r w:rsidR="00783148">
        <w:rPr>
          <w:rFonts w:ascii="Times New Roman" w:eastAsia="Times New Roman" w:hAnsi="Times New Roman" w:cs="Times New Roman"/>
          <w:color w:val="000000" w:themeColor="text1"/>
          <w:sz w:val="28"/>
          <w:szCs w:val="28"/>
          <w:lang w:val="ru-RU"/>
        </w:rPr>
        <w:t xml:space="preserve"> </w:t>
      </w:r>
    </w:p>
    <w:p w14:paraId="5DAB6C7B" w14:textId="20ED273F" w:rsidR="00193C04" w:rsidRDefault="1CAAE109" w:rsidP="1CAAE109">
      <w:pPr>
        <w:spacing w:after="0"/>
        <w:jc w:val="right"/>
        <w:rPr>
          <w:rFonts w:ascii="Times New Roman" w:eastAsia="Times New Roman" w:hAnsi="Times New Roman" w:cs="Times New Roman"/>
          <w:color w:val="000000" w:themeColor="text1"/>
          <w:sz w:val="28"/>
          <w:szCs w:val="28"/>
          <w:lang w:val="ru-RU"/>
        </w:rPr>
      </w:pPr>
      <w:proofErr w:type="spellStart"/>
      <w:r w:rsidRPr="1CAAE109">
        <w:rPr>
          <w:rFonts w:ascii="Times New Roman" w:eastAsia="Times New Roman" w:hAnsi="Times New Roman" w:cs="Times New Roman"/>
          <w:color w:val="000000" w:themeColor="text1"/>
          <w:sz w:val="28"/>
          <w:szCs w:val="28"/>
          <w:lang w:val="ru-RU"/>
        </w:rPr>
        <w:t>Таблиця</w:t>
      </w:r>
      <w:proofErr w:type="spellEnd"/>
      <w:r w:rsidRPr="1CAAE109">
        <w:rPr>
          <w:rFonts w:ascii="Times New Roman" w:eastAsia="Times New Roman" w:hAnsi="Times New Roman" w:cs="Times New Roman"/>
          <w:color w:val="000000" w:themeColor="text1"/>
          <w:sz w:val="28"/>
          <w:szCs w:val="28"/>
          <w:lang w:val="ru-RU"/>
        </w:rPr>
        <w:t xml:space="preserve"> 1.</w:t>
      </w:r>
    </w:p>
    <w:tbl>
      <w:tblPr>
        <w:tblStyle w:val="a5"/>
        <w:tblW w:w="9709" w:type="dxa"/>
        <w:jc w:val="center"/>
        <w:tblLayout w:type="fixed"/>
        <w:tblLook w:val="06A0" w:firstRow="1" w:lastRow="0" w:firstColumn="1" w:lastColumn="0" w:noHBand="1" w:noVBand="1"/>
      </w:tblPr>
      <w:tblGrid>
        <w:gridCol w:w="1926"/>
        <w:gridCol w:w="1926"/>
        <w:gridCol w:w="1926"/>
        <w:gridCol w:w="1926"/>
        <w:gridCol w:w="2005"/>
      </w:tblGrid>
      <w:tr w:rsidR="243E0504" w14:paraId="67AE897B" w14:textId="77777777" w:rsidTr="007239F6">
        <w:trPr>
          <w:trHeight w:val="420"/>
          <w:jc w:val="center"/>
        </w:trPr>
        <w:tc>
          <w:tcPr>
            <w:tcW w:w="1926" w:type="dxa"/>
          </w:tcPr>
          <w:p w14:paraId="50525C96" w14:textId="2A72C308" w:rsidR="1CAAE109" w:rsidRDefault="1CAAE109" w:rsidP="1CAAE109">
            <w:pPr>
              <w:jc w:val="center"/>
              <w:rPr>
                <w:rFonts w:ascii="Times New Roman" w:eastAsia="Times New Roman" w:hAnsi="Times New Roman" w:cs="Times New Roman"/>
                <w:b/>
                <w:bCs/>
                <w:sz w:val="28"/>
                <w:szCs w:val="28"/>
              </w:rPr>
            </w:pPr>
            <w:r w:rsidRPr="1CAAE109">
              <w:rPr>
                <w:rFonts w:ascii="Times New Roman" w:eastAsia="Times New Roman" w:hAnsi="Times New Roman" w:cs="Times New Roman"/>
                <w:b/>
                <w:bCs/>
                <w:sz w:val="28"/>
                <w:szCs w:val="28"/>
              </w:rPr>
              <w:t>Назва гібрида</w:t>
            </w:r>
          </w:p>
        </w:tc>
        <w:tc>
          <w:tcPr>
            <w:tcW w:w="1926" w:type="dxa"/>
          </w:tcPr>
          <w:p w14:paraId="6E8CDBDB" w14:textId="77777777" w:rsidR="1CAAE109" w:rsidRDefault="1CAAE109" w:rsidP="1CAAE109">
            <w:pPr>
              <w:jc w:val="center"/>
              <w:rPr>
                <w:rFonts w:ascii="Times New Roman" w:eastAsia="Times New Roman" w:hAnsi="Times New Roman" w:cs="Times New Roman"/>
                <w:b/>
                <w:bCs/>
                <w:sz w:val="28"/>
                <w:szCs w:val="28"/>
              </w:rPr>
            </w:pPr>
            <w:r w:rsidRPr="1CAAE109">
              <w:rPr>
                <w:rFonts w:ascii="Times New Roman" w:eastAsia="Times New Roman" w:hAnsi="Times New Roman" w:cs="Times New Roman"/>
                <w:b/>
                <w:bCs/>
                <w:sz w:val="28"/>
                <w:szCs w:val="28"/>
              </w:rPr>
              <w:t>ФАО</w:t>
            </w:r>
          </w:p>
        </w:tc>
        <w:tc>
          <w:tcPr>
            <w:tcW w:w="1926" w:type="dxa"/>
          </w:tcPr>
          <w:p w14:paraId="1BF2E1A7" w14:textId="73974FFD" w:rsidR="243E0504" w:rsidRPr="00783148" w:rsidRDefault="1CAAE109" w:rsidP="1CAAE109">
            <w:pPr>
              <w:jc w:val="center"/>
              <w:rPr>
                <w:rFonts w:ascii="Times New Roman" w:eastAsia="Times New Roman" w:hAnsi="Times New Roman" w:cs="Times New Roman"/>
                <w:b/>
                <w:bCs/>
                <w:sz w:val="28"/>
                <w:szCs w:val="28"/>
              </w:rPr>
            </w:pPr>
            <w:r w:rsidRPr="1CAAE109">
              <w:rPr>
                <w:rFonts w:ascii="Times New Roman" w:eastAsia="Times New Roman" w:hAnsi="Times New Roman" w:cs="Times New Roman"/>
                <w:b/>
                <w:bCs/>
                <w:sz w:val="28"/>
                <w:szCs w:val="28"/>
              </w:rPr>
              <w:t>Достатнього волого забезпечення</w:t>
            </w:r>
          </w:p>
        </w:tc>
        <w:tc>
          <w:tcPr>
            <w:tcW w:w="1926" w:type="dxa"/>
          </w:tcPr>
          <w:p w14:paraId="3CEF611C" w14:textId="6A04262C" w:rsidR="243E0504" w:rsidRPr="00783148" w:rsidRDefault="1CAAE109" w:rsidP="1CAAE109">
            <w:pPr>
              <w:jc w:val="center"/>
              <w:rPr>
                <w:rFonts w:ascii="Times New Roman" w:eastAsia="Times New Roman" w:hAnsi="Times New Roman" w:cs="Times New Roman"/>
                <w:b/>
                <w:bCs/>
                <w:sz w:val="28"/>
                <w:szCs w:val="28"/>
              </w:rPr>
            </w:pPr>
            <w:r w:rsidRPr="1CAAE109">
              <w:rPr>
                <w:rFonts w:ascii="Times New Roman" w:eastAsia="Times New Roman" w:hAnsi="Times New Roman" w:cs="Times New Roman"/>
                <w:b/>
                <w:bCs/>
                <w:sz w:val="28"/>
                <w:szCs w:val="28"/>
              </w:rPr>
              <w:t>Середнього волого забезпечення</w:t>
            </w:r>
          </w:p>
        </w:tc>
        <w:tc>
          <w:tcPr>
            <w:tcW w:w="2005" w:type="dxa"/>
          </w:tcPr>
          <w:p w14:paraId="0F35E177" w14:textId="51FDF789" w:rsidR="243E0504" w:rsidRPr="00783148" w:rsidRDefault="1CAAE109" w:rsidP="1CAAE109">
            <w:pPr>
              <w:jc w:val="center"/>
              <w:rPr>
                <w:rFonts w:ascii="Times New Roman" w:eastAsia="Times New Roman" w:hAnsi="Times New Roman" w:cs="Times New Roman"/>
                <w:b/>
                <w:bCs/>
                <w:sz w:val="28"/>
                <w:szCs w:val="28"/>
              </w:rPr>
            </w:pPr>
            <w:r w:rsidRPr="1CAAE109">
              <w:rPr>
                <w:rFonts w:ascii="Times New Roman" w:eastAsia="Times New Roman" w:hAnsi="Times New Roman" w:cs="Times New Roman"/>
                <w:b/>
                <w:bCs/>
                <w:sz w:val="28"/>
                <w:szCs w:val="28"/>
              </w:rPr>
              <w:t>Недостатнього волого забезпечення</w:t>
            </w:r>
          </w:p>
        </w:tc>
      </w:tr>
      <w:tr w:rsidR="243E0504" w14:paraId="5BFCEC01" w14:textId="77777777" w:rsidTr="007239F6">
        <w:trPr>
          <w:trHeight w:val="360"/>
          <w:jc w:val="center"/>
        </w:trPr>
        <w:tc>
          <w:tcPr>
            <w:tcW w:w="1926" w:type="dxa"/>
          </w:tcPr>
          <w:p w14:paraId="1F291E4A" w14:textId="578CA376"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w:t>
            </w:r>
            <w:proofErr w:type="spellStart"/>
            <w:r w:rsidRPr="1CAAE109">
              <w:rPr>
                <w:rFonts w:ascii="Times New Roman" w:eastAsia="Times New Roman" w:hAnsi="Times New Roman" w:cs="Times New Roman"/>
                <w:color w:val="000000" w:themeColor="text1"/>
                <w:sz w:val="28"/>
                <w:szCs w:val="28"/>
              </w:rPr>
              <w:t>Каньйонс</w:t>
            </w:r>
            <w:proofErr w:type="spellEnd"/>
            <w:r w:rsidRPr="1CAAE109">
              <w:rPr>
                <w:rFonts w:ascii="Times New Roman" w:eastAsia="Times New Roman" w:hAnsi="Times New Roman" w:cs="Times New Roman"/>
                <w:color w:val="000000" w:themeColor="text1"/>
                <w:sz w:val="28"/>
                <w:szCs w:val="28"/>
              </w:rPr>
              <w:t>”</w:t>
            </w:r>
          </w:p>
        </w:tc>
        <w:tc>
          <w:tcPr>
            <w:tcW w:w="1926" w:type="dxa"/>
          </w:tcPr>
          <w:p w14:paraId="7A63EA1D" w14:textId="3A93D1AA" w:rsidR="1CAAE109" w:rsidRDefault="1CAAE109" w:rsidP="1CAAE109">
            <w:pPr>
              <w:jc w:val="cente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230</w:t>
            </w:r>
          </w:p>
        </w:tc>
        <w:tc>
          <w:tcPr>
            <w:tcW w:w="1926" w:type="dxa"/>
          </w:tcPr>
          <w:p w14:paraId="6DE47015" w14:textId="4FABAE75" w:rsidR="243E0504" w:rsidRPr="00783148" w:rsidRDefault="1CAAE109" w:rsidP="1CAAE109">
            <w:pPr>
              <w:jc w:val="cente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80-90 тис./га</w:t>
            </w:r>
          </w:p>
        </w:tc>
        <w:tc>
          <w:tcPr>
            <w:tcW w:w="1926" w:type="dxa"/>
          </w:tcPr>
          <w:p w14:paraId="13B9A196" w14:textId="5445DA27" w:rsidR="1CAAE109" w:rsidRDefault="1CAAE109" w:rsidP="1CAAE109">
            <w:pP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65-75 тис./га</w:t>
            </w:r>
          </w:p>
        </w:tc>
        <w:tc>
          <w:tcPr>
            <w:tcW w:w="2005" w:type="dxa"/>
          </w:tcPr>
          <w:p w14:paraId="45163CA9" w14:textId="59E48524" w:rsidR="243E0504" w:rsidRPr="00783148" w:rsidRDefault="1CAAE109" w:rsidP="1CAAE109">
            <w:pPr>
              <w:shd w:val="clear" w:color="auto" w:fill="FFFFFF" w:themeFill="background1"/>
              <w:jc w:val="cente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50-60 тис./га</w:t>
            </w:r>
          </w:p>
        </w:tc>
      </w:tr>
      <w:tr w:rsidR="243E0504" w14:paraId="5E255DDA" w14:textId="77777777" w:rsidTr="007239F6">
        <w:trPr>
          <w:trHeight w:val="300"/>
          <w:jc w:val="center"/>
        </w:trPr>
        <w:tc>
          <w:tcPr>
            <w:tcW w:w="1926" w:type="dxa"/>
          </w:tcPr>
          <w:p w14:paraId="76F3C5FC" w14:textId="6921D3CF" w:rsidR="1CAAE109" w:rsidRDefault="1CAAE109" w:rsidP="1CAAE109">
            <w:pPr>
              <w:jc w:val="cente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“2370”</w:t>
            </w:r>
          </w:p>
        </w:tc>
        <w:tc>
          <w:tcPr>
            <w:tcW w:w="1926" w:type="dxa"/>
          </w:tcPr>
          <w:p w14:paraId="683E54B8" w14:textId="1848C5A8" w:rsidR="1CAAE109" w:rsidRDefault="1CAAE109" w:rsidP="1CAAE109">
            <w:pPr>
              <w:jc w:val="cente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280</w:t>
            </w:r>
          </w:p>
        </w:tc>
        <w:tc>
          <w:tcPr>
            <w:tcW w:w="1926" w:type="dxa"/>
          </w:tcPr>
          <w:p w14:paraId="5F486118" w14:textId="00CCD23B" w:rsidR="243E0504" w:rsidRPr="00783148" w:rsidRDefault="1CAAE109" w:rsidP="1CAAE109">
            <w:pPr>
              <w:jc w:val="cente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80-90 тис./га</w:t>
            </w:r>
          </w:p>
        </w:tc>
        <w:tc>
          <w:tcPr>
            <w:tcW w:w="1926" w:type="dxa"/>
          </w:tcPr>
          <w:p w14:paraId="3143D1C7" w14:textId="679C1360" w:rsidR="1CAAE109" w:rsidRDefault="1CAAE109" w:rsidP="1CAAE109">
            <w:pP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60-65 тис./га</w:t>
            </w:r>
          </w:p>
        </w:tc>
        <w:tc>
          <w:tcPr>
            <w:tcW w:w="2005" w:type="dxa"/>
          </w:tcPr>
          <w:p w14:paraId="6C475A2D" w14:textId="5B7999F0" w:rsidR="243E0504" w:rsidRPr="00783148" w:rsidRDefault="1CAAE109" w:rsidP="1CAAE109">
            <w:pPr>
              <w:jc w:val="cente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45-55 тис./га.</w:t>
            </w:r>
          </w:p>
        </w:tc>
      </w:tr>
      <w:tr w:rsidR="243E0504" w14:paraId="5909E1DC" w14:textId="77777777" w:rsidTr="007239F6">
        <w:trPr>
          <w:trHeight w:val="300"/>
          <w:jc w:val="center"/>
        </w:trPr>
        <w:tc>
          <w:tcPr>
            <w:tcW w:w="1926" w:type="dxa"/>
          </w:tcPr>
          <w:p w14:paraId="3E24F598" w14:textId="75CB1A1D" w:rsidR="1CAAE109" w:rsidRDefault="1CAAE109" w:rsidP="1CAAE109">
            <w:pPr>
              <w:jc w:val="cente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“ДКС3441”</w:t>
            </w:r>
          </w:p>
        </w:tc>
        <w:tc>
          <w:tcPr>
            <w:tcW w:w="1926" w:type="dxa"/>
          </w:tcPr>
          <w:p w14:paraId="2E39B878" w14:textId="41363A8C" w:rsidR="1CAAE109" w:rsidRDefault="1CAAE109" w:rsidP="1CAAE109">
            <w:pPr>
              <w:jc w:val="cente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220</w:t>
            </w:r>
          </w:p>
        </w:tc>
        <w:tc>
          <w:tcPr>
            <w:tcW w:w="1926" w:type="dxa"/>
          </w:tcPr>
          <w:p w14:paraId="4F097054" w14:textId="5C7D159B" w:rsidR="243E0504" w:rsidRPr="00783148" w:rsidRDefault="1CAAE109" w:rsidP="1CAAE109">
            <w:pPr>
              <w:jc w:val="center"/>
              <w:rPr>
                <w:rFonts w:ascii="Open Sans" w:eastAsia="Open Sans" w:hAnsi="Open Sans" w:cs="Open Sans"/>
                <w:b/>
                <w:bCs/>
                <w:sz w:val="24"/>
                <w:szCs w:val="24"/>
              </w:rPr>
            </w:pPr>
            <w:r w:rsidRPr="1CAAE109">
              <w:rPr>
                <w:rFonts w:ascii="Times New Roman" w:eastAsia="Times New Roman" w:hAnsi="Times New Roman" w:cs="Times New Roman"/>
                <w:sz w:val="28"/>
                <w:szCs w:val="28"/>
              </w:rPr>
              <w:t>75-85 тис./га</w:t>
            </w:r>
          </w:p>
        </w:tc>
        <w:tc>
          <w:tcPr>
            <w:tcW w:w="1926" w:type="dxa"/>
          </w:tcPr>
          <w:p w14:paraId="193FB5FE" w14:textId="058D16B1" w:rsidR="243E0504" w:rsidRPr="00783148" w:rsidRDefault="1CAAE109" w:rsidP="1CAAE109">
            <w:pPr>
              <w:jc w:val="cente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65-70 тис./га</w:t>
            </w:r>
          </w:p>
        </w:tc>
        <w:tc>
          <w:tcPr>
            <w:tcW w:w="2005" w:type="dxa"/>
          </w:tcPr>
          <w:p w14:paraId="6A09E912" w14:textId="4FAFB598" w:rsidR="243E0504" w:rsidRPr="00783148" w:rsidRDefault="1CAAE109" w:rsidP="1CAAE109">
            <w:pPr>
              <w:jc w:val="center"/>
              <w:rPr>
                <w:rFonts w:ascii="Times New Roman" w:eastAsia="Times New Roman" w:hAnsi="Times New Roman" w:cs="Times New Roman"/>
                <w:sz w:val="28"/>
                <w:szCs w:val="28"/>
              </w:rPr>
            </w:pPr>
            <w:r w:rsidRPr="1CAAE109">
              <w:rPr>
                <w:rFonts w:ascii="Times New Roman" w:eastAsia="Times New Roman" w:hAnsi="Times New Roman" w:cs="Times New Roman"/>
                <w:sz w:val="28"/>
                <w:szCs w:val="28"/>
              </w:rPr>
              <w:t>55-60 тис./га</w:t>
            </w:r>
          </w:p>
        </w:tc>
      </w:tr>
    </w:tbl>
    <w:p w14:paraId="67068F4A" w14:textId="6A7C9E01" w:rsidR="009F7144" w:rsidRDefault="009F7144" w:rsidP="009F7144">
      <w:pPr>
        <w:spacing w:before="30" w:after="30" w:line="276" w:lineRule="auto"/>
        <w:jc w:val="cente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t>6</w:t>
      </w:r>
      <w:r w:rsidRPr="243E0504">
        <w:rPr>
          <w:rFonts w:ascii="Times New Roman" w:eastAsia="Times New Roman" w:hAnsi="Times New Roman" w:cs="Times New Roman"/>
          <w:b/>
          <w:bCs/>
          <w:color w:val="000000" w:themeColor="text1"/>
          <w:sz w:val="28"/>
          <w:szCs w:val="28"/>
        </w:rPr>
        <w:t>. Застосування добрив під кукурудзу</w:t>
      </w:r>
    </w:p>
    <w:p w14:paraId="01B3F0B0" w14:textId="77777777" w:rsidR="009F7144" w:rsidRDefault="009F7144" w:rsidP="009F7144">
      <w:pPr>
        <w:shd w:val="clear" w:color="auto" w:fill="FFFFFF" w:themeFill="background1"/>
        <w:spacing w:after="0" w:line="360" w:lineRule="exact"/>
        <w:ind w:right="284"/>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У розвитку кукурудзи є два ключові етапи з точки зору забезпечення поживними речовинами:</w:t>
      </w:r>
    </w:p>
    <w:p w14:paraId="6F254B81" w14:textId="77777777" w:rsidR="009F7144" w:rsidRDefault="009F7144" w:rsidP="009F7144">
      <w:pPr>
        <w:shd w:val="clear" w:color="auto" w:fill="FFFFFF" w:themeFill="background1"/>
        <w:spacing w:after="0" w:line="360" w:lineRule="exact"/>
        <w:ind w:left="284" w:right="284"/>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Стадія 5-7 листків. </w:t>
      </w:r>
    </w:p>
    <w:p w14:paraId="04CE7D38" w14:textId="77777777" w:rsidR="009F7144" w:rsidRDefault="009F7144" w:rsidP="009F7144">
      <w:pPr>
        <w:shd w:val="clear" w:color="auto" w:fill="FFFFFF" w:themeFill="background1"/>
        <w:spacing w:after="0" w:line="360" w:lineRule="exact"/>
        <w:ind w:left="284" w:right="284"/>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Період від появи 9-10 листків до повного виходу качана.</w:t>
      </w:r>
    </w:p>
    <w:p w14:paraId="00A68060" w14:textId="77777777" w:rsidR="009F7144" w:rsidRDefault="009F7144" w:rsidP="009F7144">
      <w:pPr>
        <w:shd w:val="clear" w:color="auto" w:fill="FFFFFF" w:themeFill="background1"/>
        <w:spacing w:after="0" w:line="360" w:lineRule="exact"/>
        <w:ind w:right="284"/>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Протягом першого періоду розвитку кукурудзи формуються репродуктивні органи. Кількість качанів і </w:t>
      </w:r>
      <w:proofErr w:type="spellStart"/>
      <w:r w:rsidRPr="243E0504">
        <w:rPr>
          <w:rFonts w:ascii="Times New Roman" w:eastAsia="Times New Roman" w:hAnsi="Times New Roman" w:cs="Times New Roman"/>
          <w:color w:val="000000" w:themeColor="text1"/>
          <w:sz w:val="28"/>
          <w:szCs w:val="28"/>
        </w:rPr>
        <w:t>зерен</w:t>
      </w:r>
      <w:proofErr w:type="spellEnd"/>
      <w:r w:rsidRPr="243E0504">
        <w:rPr>
          <w:rFonts w:ascii="Times New Roman" w:eastAsia="Times New Roman" w:hAnsi="Times New Roman" w:cs="Times New Roman"/>
          <w:color w:val="000000" w:themeColor="text1"/>
          <w:sz w:val="28"/>
          <w:szCs w:val="28"/>
        </w:rPr>
        <w:t xml:space="preserve"> на рослині залежить від доступності поживних речовин, особливо фосфору. У цей період кукурудза має велику потребу в легкозасвоюваних поживних речовинах ґрунту, особливо у фосфорі. Ця особливість робить внесення фосфорних добрив при посіві дуже ефективним.</w:t>
      </w:r>
    </w:p>
    <w:p w14:paraId="0E978ABD" w14:textId="77777777" w:rsidR="009F7144" w:rsidRDefault="009F7144" w:rsidP="009F7144">
      <w:pPr>
        <w:shd w:val="clear" w:color="auto" w:fill="FFFFFF" w:themeFill="background1"/>
        <w:spacing w:after="0" w:line="360" w:lineRule="exact"/>
        <w:ind w:right="284"/>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Другий період характеризується інтенсивним ростом кукурудзи. Цей період триває 17-20 днів. Азот і фосфор становлять 50% від загальної кількості, а калій - 70% від максимального накопичення. Той факт, що так багато поживних речовин використовується за такий короткий проміжок часу, дозволяє віднести кукурудзу до культур з підвищеними вимогами до родючості ґрунту. Цей період є важливим для кукурудзи з точки зору азотного живлення. Високу потребу рослин кукурудзи в калії спостерігають у період викидання волоті, цвітіння та наливання зерна.</w:t>
      </w:r>
    </w:p>
    <w:p w14:paraId="66B24069" w14:textId="77777777" w:rsidR="009F7144" w:rsidRDefault="009F7144" w:rsidP="009F7144">
      <w:pPr>
        <w:shd w:val="clear" w:color="auto" w:fill="FFFFFF" w:themeFill="background1"/>
        <w:spacing w:after="0" w:line="360" w:lineRule="exact"/>
        <w:ind w:right="284"/>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lastRenderedPageBreak/>
        <w:t xml:space="preserve">  При врожайності зерна 10 т/га кукурудза виносить з ґрунту 325-350 кг азоту, 90-120 кг фосфору і 320-340 кг калію. В органічному землеробстві під кукурудзу вносять органічні добрива. Компост або торфокомпост вносять під час осіннього обробітку ґрунту. Кількість внесених добрив залежить від ґрунтово-кліматичних умов та родючості ґрунту. У Поліссі вона становить 40-60 т/га.</w:t>
      </w:r>
    </w:p>
    <w:p w14:paraId="5F5DF9FC" w14:textId="77777777" w:rsidR="009F7144" w:rsidRDefault="009F7144" w:rsidP="009F7144">
      <w:pPr>
        <w:shd w:val="clear" w:color="auto" w:fill="FFFFFF" w:themeFill="background1"/>
        <w:spacing w:after="0" w:line="360" w:lineRule="exact"/>
        <w:ind w:right="284"/>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 xml:space="preserve">  Також дуже часто використовують зелені добрива для органічного вирощування. Як сидерати використовують бобові культури (люпин, буркун, горох), які в процесі азотфіксації накопичують 150-250 кг/га азоту та органічних речовин, що еквівалентно 30-40 т/га. Швидкість поглинання азоту сидератами в перший рік використання вдвічі вища, ніж компостом. Небобові сидерати (ріпак, гірчиця, гречка) вирощують для поповнення органічної речовини в ґрунті. Сидерати містять стільки ж азоту, скільки і компост, але менше фосфору і калію. Тому при </w:t>
      </w:r>
      <w:r w:rsidRPr="1CAAE109">
        <w:rPr>
          <w:rFonts w:ascii="Times New Roman" w:eastAsia="Times New Roman" w:hAnsi="Times New Roman" w:cs="Times New Roman"/>
          <w:sz w:val="28"/>
          <w:szCs w:val="28"/>
        </w:rPr>
        <w:t>заорюванні</w:t>
      </w:r>
      <w:r w:rsidRPr="1CAAE109">
        <w:rPr>
          <w:rFonts w:ascii="Times New Roman" w:eastAsia="Times New Roman" w:hAnsi="Times New Roman" w:cs="Times New Roman"/>
          <w:color w:val="FF0000"/>
          <w:sz w:val="28"/>
          <w:szCs w:val="28"/>
        </w:rPr>
        <w:t xml:space="preserve"> </w:t>
      </w:r>
      <w:r w:rsidRPr="1CAAE109">
        <w:rPr>
          <w:rFonts w:ascii="Times New Roman" w:eastAsia="Times New Roman" w:hAnsi="Times New Roman" w:cs="Times New Roman"/>
          <w:color w:val="000000" w:themeColor="text1"/>
          <w:sz w:val="28"/>
          <w:szCs w:val="28"/>
        </w:rPr>
        <w:t>сидератів слід вносити екологічно чисті продукти, що містять фосфор і калій. В основне удобрення вносять (</w:t>
      </w:r>
      <w:r w:rsidRPr="1CAAE109">
        <w:rPr>
          <w:rFonts w:ascii="Times New Roman" w:eastAsia="Times New Roman" w:hAnsi="Times New Roman" w:cs="Times New Roman"/>
          <w:color w:val="000000" w:themeColor="text1"/>
          <w:sz w:val="28"/>
          <w:szCs w:val="28"/>
          <w:lang w:val="en-US"/>
        </w:rPr>
        <w:t>P</w:t>
      </w:r>
      <w:r w:rsidRPr="1CAAE109">
        <w:rPr>
          <w:rFonts w:ascii="Times New Roman" w:eastAsia="Times New Roman" w:hAnsi="Times New Roman" w:cs="Times New Roman"/>
          <w:color w:val="000000" w:themeColor="text1"/>
          <w:sz w:val="28"/>
          <w:szCs w:val="28"/>
          <w:vertAlign w:val="subscript"/>
        </w:rPr>
        <w:t>2</w:t>
      </w:r>
      <w:r w:rsidRPr="1CAAE109">
        <w:rPr>
          <w:rFonts w:ascii="Times New Roman" w:eastAsia="Times New Roman" w:hAnsi="Times New Roman" w:cs="Times New Roman"/>
          <w:color w:val="000000" w:themeColor="text1"/>
          <w:sz w:val="28"/>
          <w:szCs w:val="28"/>
          <w:lang w:val="en-US"/>
        </w:rPr>
        <w:t>O</w:t>
      </w:r>
      <w:r w:rsidRPr="1CAAE109">
        <w:rPr>
          <w:rFonts w:ascii="Times New Roman" w:eastAsia="Times New Roman" w:hAnsi="Times New Roman" w:cs="Times New Roman"/>
          <w:color w:val="000000" w:themeColor="text1"/>
          <w:sz w:val="28"/>
          <w:szCs w:val="28"/>
          <w:vertAlign w:val="subscript"/>
        </w:rPr>
        <w:t>5</w:t>
      </w:r>
      <w:r w:rsidRPr="1CAAE109">
        <w:rPr>
          <w:rFonts w:ascii="Times New Roman" w:eastAsia="Times New Roman" w:hAnsi="Times New Roman" w:cs="Times New Roman"/>
          <w:color w:val="000000" w:themeColor="text1"/>
          <w:sz w:val="28"/>
          <w:szCs w:val="28"/>
        </w:rPr>
        <w:t>– 18 %) із розрахунку, а також “</w:t>
      </w:r>
      <w:proofErr w:type="spellStart"/>
      <w:r w:rsidRPr="1CAAE109">
        <w:rPr>
          <w:rFonts w:ascii="Times New Roman" w:eastAsia="Times New Roman" w:hAnsi="Times New Roman" w:cs="Times New Roman"/>
          <w:color w:val="000000" w:themeColor="text1"/>
          <w:sz w:val="28"/>
          <w:szCs w:val="28"/>
        </w:rPr>
        <w:t>біопроферм</w:t>
      </w:r>
      <w:proofErr w:type="spellEnd"/>
      <w:r w:rsidRPr="1CAAE109">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 xml:space="preserve"> </w:t>
      </w:r>
      <w:r w:rsidRPr="1CAAE109">
        <w:rPr>
          <w:rFonts w:ascii="Times New Roman" w:eastAsia="Times New Roman" w:hAnsi="Times New Roman" w:cs="Times New Roman"/>
          <w:color w:val="000000" w:themeColor="text1"/>
          <w:sz w:val="28"/>
          <w:szCs w:val="28"/>
        </w:rPr>
        <w:t xml:space="preserve"> (</w:t>
      </w:r>
      <w:r w:rsidRPr="1CAAE109">
        <w:rPr>
          <w:rFonts w:ascii="Times New Roman" w:eastAsia="Times New Roman" w:hAnsi="Times New Roman" w:cs="Times New Roman"/>
          <w:color w:val="000000" w:themeColor="text1"/>
          <w:sz w:val="28"/>
          <w:szCs w:val="28"/>
          <w:lang w:val="en-US"/>
        </w:rPr>
        <w:t>N</w:t>
      </w:r>
      <w:r w:rsidRPr="1CAAE109">
        <w:rPr>
          <w:rFonts w:ascii="Times New Roman" w:eastAsia="Times New Roman" w:hAnsi="Times New Roman" w:cs="Times New Roman"/>
          <w:color w:val="000000" w:themeColor="text1"/>
          <w:sz w:val="28"/>
          <w:szCs w:val="28"/>
        </w:rPr>
        <w:t xml:space="preserve">– 1,3 %, </w:t>
      </w:r>
      <w:r w:rsidRPr="1CAAE109">
        <w:rPr>
          <w:rFonts w:ascii="Times New Roman" w:eastAsia="Times New Roman" w:hAnsi="Times New Roman" w:cs="Times New Roman"/>
          <w:color w:val="000000" w:themeColor="text1"/>
          <w:sz w:val="28"/>
          <w:szCs w:val="28"/>
          <w:lang w:val="en-US"/>
        </w:rPr>
        <w:t>P</w:t>
      </w:r>
      <w:r w:rsidRPr="1CAAE109">
        <w:rPr>
          <w:rFonts w:ascii="Times New Roman" w:eastAsia="Times New Roman" w:hAnsi="Times New Roman" w:cs="Times New Roman"/>
          <w:color w:val="000000" w:themeColor="text1"/>
          <w:sz w:val="28"/>
          <w:szCs w:val="28"/>
          <w:vertAlign w:val="subscript"/>
        </w:rPr>
        <w:t>2</w:t>
      </w:r>
      <w:r w:rsidRPr="1CAAE109">
        <w:rPr>
          <w:rFonts w:ascii="Times New Roman" w:eastAsia="Times New Roman" w:hAnsi="Times New Roman" w:cs="Times New Roman"/>
          <w:color w:val="000000" w:themeColor="text1"/>
          <w:sz w:val="28"/>
          <w:szCs w:val="28"/>
          <w:lang w:val="en-US"/>
        </w:rPr>
        <w:t>O</w:t>
      </w:r>
      <w:r w:rsidRPr="1CAAE109">
        <w:rPr>
          <w:rFonts w:ascii="Times New Roman" w:eastAsia="Times New Roman" w:hAnsi="Times New Roman" w:cs="Times New Roman"/>
          <w:color w:val="000000" w:themeColor="text1"/>
          <w:sz w:val="28"/>
          <w:szCs w:val="28"/>
          <w:vertAlign w:val="subscript"/>
        </w:rPr>
        <w:t>5</w:t>
      </w:r>
      <w:r w:rsidRPr="1CAAE109">
        <w:rPr>
          <w:rFonts w:ascii="Times New Roman" w:eastAsia="Times New Roman" w:hAnsi="Times New Roman" w:cs="Times New Roman"/>
          <w:color w:val="000000" w:themeColor="text1"/>
          <w:sz w:val="28"/>
          <w:szCs w:val="28"/>
        </w:rPr>
        <w:t xml:space="preserve"> – 1,1, </w:t>
      </w:r>
      <w:r w:rsidRPr="1CAAE109">
        <w:rPr>
          <w:rFonts w:ascii="Times New Roman" w:eastAsia="Times New Roman" w:hAnsi="Times New Roman" w:cs="Times New Roman"/>
          <w:color w:val="000000" w:themeColor="text1"/>
          <w:sz w:val="28"/>
          <w:szCs w:val="28"/>
          <w:lang w:val="en-US"/>
        </w:rPr>
        <w:t>K</w:t>
      </w:r>
      <w:r w:rsidRPr="1CAAE109">
        <w:rPr>
          <w:rFonts w:ascii="Times New Roman" w:eastAsia="Times New Roman" w:hAnsi="Times New Roman" w:cs="Times New Roman"/>
          <w:color w:val="000000" w:themeColor="text1"/>
          <w:sz w:val="28"/>
          <w:szCs w:val="28"/>
          <w:vertAlign w:val="subscript"/>
        </w:rPr>
        <w:t>2</w:t>
      </w:r>
      <w:r w:rsidRPr="1CAAE109">
        <w:rPr>
          <w:rFonts w:ascii="Times New Roman" w:eastAsia="Times New Roman" w:hAnsi="Times New Roman" w:cs="Times New Roman"/>
          <w:color w:val="000000" w:themeColor="text1"/>
          <w:sz w:val="28"/>
          <w:szCs w:val="28"/>
          <w:lang w:val="en-US"/>
        </w:rPr>
        <w:t>O</w:t>
      </w:r>
      <w:r w:rsidRPr="1CAAE109">
        <w:rPr>
          <w:rFonts w:ascii="Times New Roman" w:eastAsia="Times New Roman" w:hAnsi="Times New Roman" w:cs="Times New Roman"/>
          <w:color w:val="000000" w:themeColor="text1"/>
          <w:sz w:val="28"/>
          <w:szCs w:val="28"/>
        </w:rPr>
        <w:t xml:space="preserve"> – 0,7%) – 5 – 20 т/га.</w:t>
      </w:r>
    </w:p>
    <w:p w14:paraId="334C280B" w14:textId="77777777" w:rsidR="009F7144" w:rsidRDefault="009F7144" w:rsidP="009F7144">
      <w:pPr>
        <w:shd w:val="clear" w:color="auto" w:fill="FFFFFF" w:themeFill="background1"/>
        <w:spacing w:after="0" w:line="360" w:lineRule="exact"/>
        <w:ind w:right="284"/>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 xml:space="preserve">  Кукурудза добре використовує органічні добрива. Залежно від попередньої культури, компост або гній можна вносити в</w:t>
      </w:r>
      <w:r>
        <w:rPr>
          <w:rFonts w:ascii="Times New Roman" w:eastAsia="Times New Roman" w:hAnsi="Times New Roman" w:cs="Times New Roman"/>
          <w:color w:val="000000" w:themeColor="text1"/>
          <w:sz w:val="28"/>
          <w:szCs w:val="28"/>
        </w:rPr>
        <w:t xml:space="preserve"> основний обробіток </w:t>
      </w:r>
      <w:proofErr w:type="spellStart"/>
      <w:r>
        <w:rPr>
          <w:rFonts w:ascii="Times New Roman" w:eastAsia="Times New Roman" w:hAnsi="Times New Roman" w:cs="Times New Roman"/>
          <w:color w:val="000000" w:themeColor="text1"/>
          <w:sz w:val="28"/>
          <w:szCs w:val="28"/>
        </w:rPr>
        <w:t>грунту</w:t>
      </w:r>
      <w:proofErr w:type="spellEnd"/>
      <w:r w:rsidRPr="2CB39A57">
        <w:rPr>
          <w:rFonts w:ascii="Times New Roman" w:eastAsia="Times New Roman" w:hAnsi="Times New Roman" w:cs="Times New Roman"/>
          <w:color w:val="000000" w:themeColor="text1"/>
          <w:sz w:val="28"/>
          <w:szCs w:val="28"/>
        </w:rPr>
        <w:t>. Гноївка дуже добре засвоює</w:t>
      </w:r>
      <w:r>
        <w:rPr>
          <w:rFonts w:ascii="Times New Roman" w:eastAsia="Times New Roman" w:hAnsi="Times New Roman" w:cs="Times New Roman"/>
          <w:color w:val="000000" w:themeColor="text1"/>
          <w:sz w:val="28"/>
          <w:szCs w:val="28"/>
        </w:rPr>
        <w:t>ться, якщо його вносити під посів</w:t>
      </w:r>
      <w:r w:rsidRPr="2CB39A57">
        <w:rPr>
          <w:rFonts w:ascii="Times New Roman" w:eastAsia="Times New Roman" w:hAnsi="Times New Roman" w:cs="Times New Roman"/>
          <w:color w:val="000000" w:themeColor="text1"/>
          <w:sz w:val="28"/>
          <w:szCs w:val="28"/>
        </w:rPr>
        <w:t xml:space="preserve"> або через 2-3 тижні після появи колосків. Кількість добрив, що вносяться за один раз, не повинна перевищувати 25-30 м3/га. Щоб уникнути </w:t>
      </w:r>
      <w:proofErr w:type="spellStart"/>
      <w:r w:rsidRPr="2CB39A57">
        <w:rPr>
          <w:rFonts w:ascii="Times New Roman" w:eastAsia="Times New Roman" w:hAnsi="Times New Roman" w:cs="Times New Roman"/>
          <w:color w:val="000000" w:themeColor="text1"/>
          <w:sz w:val="28"/>
          <w:szCs w:val="28"/>
        </w:rPr>
        <w:t>опіків</w:t>
      </w:r>
      <w:proofErr w:type="spellEnd"/>
      <w:r w:rsidRPr="2CB39A57">
        <w:rPr>
          <w:rFonts w:ascii="Times New Roman" w:eastAsia="Times New Roman" w:hAnsi="Times New Roman" w:cs="Times New Roman"/>
          <w:color w:val="000000" w:themeColor="text1"/>
          <w:sz w:val="28"/>
          <w:szCs w:val="28"/>
        </w:rPr>
        <w:t xml:space="preserve"> рослин і зменшити газоподібні втрати, гноївку слід добре розбавляти і вносити (від 1:1 до 1:2). За необхідності вносити добриво один або два рази, коли висота рослин досягне 50 см.</w:t>
      </w:r>
    </w:p>
    <w:p w14:paraId="46E5554F" w14:textId="77777777" w:rsidR="009F7144" w:rsidRDefault="009F7144" w:rsidP="243E0504">
      <w:pPr>
        <w:spacing w:before="30" w:after="30" w:line="276" w:lineRule="auto"/>
        <w:jc w:val="center"/>
        <w:rPr>
          <w:rFonts w:ascii="Times New Roman" w:eastAsia="Times New Roman" w:hAnsi="Times New Roman" w:cs="Times New Roman"/>
          <w:b/>
          <w:bCs/>
          <w:color w:val="000000" w:themeColor="text1"/>
          <w:sz w:val="28"/>
          <w:szCs w:val="28"/>
        </w:rPr>
      </w:pPr>
    </w:p>
    <w:p w14:paraId="2FA75D48" w14:textId="5E484829" w:rsidR="243E0504" w:rsidRDefault="009F7144" w:rsidP="243E0504">
      <w:pPr>
        <w:spacing w:before="30" w:after="30" w:line="276" w:lineRule="auto"/>
        <w:jc w:val="cente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t>7</w:t>
      </w:r>
      <w:r w:rsidR="243E0504" w:rsidRPr="243E0504">
        <w:rPr>
          <w:rFonts w:ascii="Times New Roman" w:eastAsia="Times New Roman" w:hAnsi="Times New Roman" w:cs="Times New Roman"/>
          <w:b/>
          <w:bCs/>
          <w:color w:val="000000" w:themeColor="text1"/>
          <w:sz w:val="28"/>
          <w:szCs w:val="28"/>
        </w:rPr>
        <w:t>. Сівба кукурудзи</w:t>
      </w:r>
    </w:p>
    <w:p w14:paraId="045150DF" w14:textId="77777777" w:rsidR="243E0504" w:rsidRDefault="243E0504" w:rsidP="243E0504">
      <w:pPr>
        <w:spacing w:after="0"/>
        <w:rPr>
          <w:rFonts w:ascii="Times New Roman" w:eastAsia="Times New Roman" w:hAnsi="Times New Roman" w:cs="Times New Roman"/>
          <w:sz w:val="28"/>
          <w:szCs w:val="28"/>
        </w:rPr>
      </w:pPr>
      <w:r w:rsidRPr="243E0504">
        <w:rPr>
          <w:rFonts w:ascii="Times New Roman" w:eastAsia="Times New Roman" w:hAnsi="Times New Roman" w:cs="Times New Roman"/>
          <w:color w:val="000000" w:themeColor="text1"/>
          <w:sz w:val="28"/>
          <w:szCs w:val="28"/>
        </w:rPr>
        <w:t xml:space="preserve">  Перед умови для отримання високих врожаїв закладаються під час сівби. Важливі фактори, включають в себе час посіву, норму висіву та обробіток ґрунту, які мають не далеко вторинне значення. Крім того, необхідно враховувати такі фактори, як глибина загортання насіння кукурудзи, внесення добрив під посівне ложе та швидкість руху машини.</w:t>
      </w:r>
    </w:p>
    <w:p w14:paraId="77453742" w14:textId="610D308D" w:rsidR="243E0504" w:rsidRDefault="009F7144" w:rsidP="243E0504">
      <w:pPr>
        <w:spacing w:after="0"/>
        <w:jc w:val="cente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t>7</w:t>
      </w:r>
      <w:r w:rsidR="243E0504" w:rsidRPr="243E0504">
        <w:rPr>
          <w:rFonts w:ascii="Times New Roman" w:eastAsia="Times New Roman" w:hAnsi="Times New Roman" w:cs="Times New Roman"/>
          <w:b/>
          <w:bCs/>
          <w:color w:val="000000" w:themeColor="text1"/>
          <w:sz w:val="28"/>
          <w:szCs w:val="28"/>
        </w:rPr>
        <w:t>.1 Термін сівби</w:t>
      </w:r>
    </w:p>
    <w:p w14:paraId="4B390A41" w14:textId="77777777" w:rsidR="243E0504" w:rsidRDefault="243E0504" w:rsidP="243E0504">
      <w:pPr>
        <w:spacing w:after="0"/>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Оптимальний час для посіву кукурудзи - коли ґрунт стабілізувався і </w:t>
      </w:r>
      <w:proofErr w:type="spellStart"/>
      <w:r w:rsidRPr="243E0504">
        <w:rPr>
          <w:rFonts w:ascii="Times New Roman" w:eastAsia="Times New Roman" w:hAnsi="Times New Roman" w:cs="Times New Roman"/>
          <w:color w:val="000000" w:themeColor="text1"/>
          <w:sz w:val="28"/>
          <w:szCs w:val="28"/>
        </w:rPr>
        <w:t>прогрівся</w:t>
      </w:r>
      <w:proofErr w:type="spellEnd"/>
      <w:r w:rsidRPr="243E0504">
        <w:rPr>
          <w:rFonts w:ascii="Times New Roman" w:eastAsia="Times New Roman" w:hAnsi="Times New Roman" w:cs="Times New Roman"/>
          <w:color w:val="000000" w:themeColor="text1"/>
          <w:sz w:val="28"/>
          <w:szCs w:val="28"/>
        </w:rPr>
        <w:t xml:space="preserve"> до +10-12°C на глибині посіву. Занадто ранній або занадто пізній посів знижує врожайність. Досвід вирощування показує, що за ранніх строків сівби (коли ґрунт прогрівається до +8-10°С) сходи кукурудзи зацвітають раніше, ніж запізніх, а ранні посіви можуть ефективніше використовувати ґрунтову вологу, що певною мірою знижує ризик негативного впливу посухи на рослину в найбільш критичний період вегетації. За умов, сприятливих для проростання </w:t>
      </w:r>
      <w:r w:rsidRPr="243E0504">
        <w:rPr>
          <w:rFonts w:ascii="Times New Roman" w:eastAsia="Times New Roman" w:hAnsi="Times New Roman" w:cs="Times New Roman"/>
          <w:color w:val="000000" w:themeColor="text1"/>
          <w:sz w:val="28"/>
          <w:szCs w:val="28"/>
        </w:rPr>
        <w:lastRenderedPageBreak/>
        <w:t xml:space="preserve">насіння і вільних від бур'янів, ранній посів кукурудзи (коли ґрунт стабільно прогрівається до +8-10°C) є значно вигіднішим, ніж пізній.  </w:t>
      </w:r>
    </w:p>
    <w:p w14:paraId="53E9FFA7" w14:textId="77777777" w:rsidR="243E0504" w:rsidRDefault="243E0504" w:rsidP="243E0504">
      <w:pPr>
        <w:spacing w:after="0"/>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Час посіву залежить від погодних умов, наявності бур'янів на полі, скоростиглості гібриду та температури ґрунту. Холодостійкі гібриди висіваються  при температурі 8-10°C. Календарні строки традиційно пов’язують від другої половини квітня до першою половиною травня, але вони можуть відрізнятися.</w:t>
      </w:r>
    </w:p>
    <w:p w14:paraId="3CF11C62" w14:textId="42B04842" w:rsidR="243E0504" w:rsidRDefault="009F7144" w:rsidP="243E0504">
      <w:pPr>
        <w:jc w:val="cente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sz w:val="28"/>
          <w:szCs w:val="28"/>
        </w:rPr>
        <w:t>7</w:t>
      </w:r>
      <w:r w:rsidR="243E0504" w:rsidRPr="243E0504">
        <w:rPr>
          <w:rFonts w:ascii="Times New Roman" w:eastAsia="Times New Roman" w:hAnsi="Times New Roman" w:cs="Times New Roman"/>
          <w:b/>
          <w:bCs/>
          <w:sz w:val="28"/>
          <w:szCs w:val="28"/>
        </w:rPr>
        <w:t>.2</w:t>
      </w:r>
      <w:r w:rsidR="243E0504" w:rsidRPr="243E0504">
        <w:rPr>
          <w:rFonts w:ascii="Times New Roman" w:eastAsia="Times New Roman" w:hAnsi="Times New Roman" w:cs="Times New Roman"/>
          <w:color w:val="000000" w:themeColor="text1"/>
          <w:sz w:val="28"/>
          <w:szCs w:val="28"/>
        </w:rPr>
        <w:t xml:space="preserve"> </w:t>
      </w:r>
      <w:r w:rsidR="243E0504" w:rsidRPr="243E0504">
        <w:rPr>
          <w:rFonts w:ascii="Times New Roman" w:eastAsia="Times New Roman" w:hAnsi="Times New Roman" w:cs="Times New Roman"/>
          <w:b/>
          <w:bCs/>
          <w:color w:val="000000" w:themeColor="text1"/>
          <w:sz w:val="28"/>
          <w:szCs w:val="28"/>
        </w:rPr>
        <w:t>Техніка для сівби та глибина загортання насіння</w:t>
      </w:r>
    </w:p>
    <w:p w14:paraId="0AFA562F" w14:textId="73F2E7FA" w:rsidR="243E0504" w:rsidRDefault="1CAAE109" w:rsidP="243E0504">
      <w:pPr>
        <w:rPr>
          <w:rFonts w:ascii="Times New Roman" w:eastAsia="Times New Roman" w:hAnsi="Times New Roman" w:cs="Times New Roman"/>
          <w:sz w:val="28"/>
          <w:szCs w:val="28"/>
        </w:rPr>
      </w:pPr>
      <w:r w:rsidRPr="1CAAE109">
        <w:rPr>
          <w:rFonts w:ascii="Times New Roman" w:eastAsia="Times New Roman" w:hAnsi="Times New Roman" w:cs="Times New Roman"/>
          <w:color w:val="000000" w:themeColor="text1"/>
          <w:sz w:val="28"/>
          <w:szCs w:val="28"/>
        </w:rPr>
        <w:t xml:space="preserve">  Одним з основних критеріїв, за яким більшість виробників сівалок класифікують сівалки, є тип системи висіву. За цим критерієм сівалки можуть бути механічними або пневматичними. Важливо, щоб висівний апарат був правильно відрегульований, щоб забезпечити рівномірне розміщення однієї насінини на заданій глибині, забезпечуючи рівномірні сходи і бажану густоту рослин на гектарі, що в кінцевому підсумку в значній мірі визначає врожайність. Також необхідно стежити за тим, щоб швидкість посіву не перевищувала 5-6 км/год. Важливо контролювати якість посіву, відкриваючи рядки і перевіряючи глибину рядків та рівномірність розміщення насіння. За оптимальних умов (теплий, вологий ґрунт)ідеальна глибина посіву становить 5 см. Якщо посів проводиться дуже рано і в ґрунті достатньо вологи, глибина посіву повинна бути на 1-2 см меншою, оскільки ґрунт швидко прогрівається. Якщо ґрунт сухий, сійте так, щоб насіння контактувало з вологим шаром ґрунту, навіть якщо воно заглиблене на 8-10 см. Серед найбільш поширених сівалок виділяють: </w:t>
      </w:r>
      <w:proofErr w:type="spellStart"/>
      <w:r w:rsidRPr="1CAAE109">
        <w:rPr>
          <w:rFonts w:ascii="Times New Roman" w:eastAsia="Times New Roman" w:hAnsi="Times New Roman" w:cs="Times New Roman"/>
          <w:color w:val="000000" w:themeColor="text1"/>
          <w:sz w:val="28"/>
          <w:szCs w:val="28"/>
        </w:rPr>
        <w:t>Vaderstad</w:t>
      </w:r>
      <w:proofErr w:type="spellEnd"/>
      <w:r w:rsidRPr="1CAAE109">
        <w:rPr>
          <w:rFonts w:ascii="Times New Roman" w:eastAsia="Times New Roman" w:hAnsi="Times New Roman" w:cs="Times New Roman"/>
          <w:color w:val="000000" w:themeColor="text1"/>
          <w:sz w:val="28"/>
          <w:szCs w:val="28"/>
        </w:rPr>
        <w:t xml:space="preserve"> </w:t>
      </w:r>
      <w:proofErr w:type="spellStart"/>
      <w:r w:rsidRPr="1CAAE109">
        <w:rPr>
          <w:rFonts w:ascii="Times New Roman" w:eastAsia="Times New Roman" w:hAnsi="Times New Roman" w:cs="Times New Roman"/>
          <w:color w:val="000000" w:themeColor="text1"/>
          <w:sz w:val="28"/>
          <w:szCs w:val="28"/>
        </w:rPr>
        <w:t>Tempo</w:t>
      </w:r>
      <w:proofErr w:type="spellEnd"/>
      <w:r w:rsidRPr="1CAAE109">
        <w:rPr>
          <w:rFonts w:ascii="Times New Roman" w:eastAsia="Times New Roman" w:hAnsi="Times New Roman" w:cs="Times New Roman"/>
          <w:color w:val="000000" w:themeColor="text1"/>
          <w:sz w:val="28"/>
          <w:szCs w:val="28"/>
        </w:rPr>
        <w:t xml:space="preserve">, </w:t>
      </w:r>
      <w:proofErr w:type="spellStart"/>
      <w:r w:rsidRPr="1CAAE109">
        <w:rPr>
          <w:rFonts w:ascii="Times New Roman" w:eastAsia="Times New Roman" w:hAnsi="Times New Roman" w:cs="Times New Roman"/>
          <w:color w:val="000000" w:themeColor="text1"/>
          <w:sz w:val="28"/>
          <w:szCs w:val="28"/>
        </w:rPr>
        <w:t>Lemken</w:t>
      </w:r>
      <w:proofErr w:type="spellEnd"/>
      <w:r w:rsidRPr="1CAAE109">
        <w:rPr>
          <w:rFonts w:ascii="Times New Roman" w:eastAsia="Times New Roman" w:hAnsi="Times New Roman" w:cs="Times New Roman"/>
          <w:color w:val="000000" w:themeColor="text1"/>
          <w:sz w:val="28"/>
          <w:szCs w:val="28"/>
        </w:rPr>
        <w:t xml:space="preserve"> </w:t>
      </w:r>
      <w:proofErr w:type="spellStart"/>
      <w:r w:rsidRPr="1CAAE109">
        <w:rPr>
          <w:rFonts w:ascii="Times New Roman" w:eastAsia="Times New Roman" w:hAnsi="Times New Roman" w:cs="Times New Roman"/>
          <w:color w:val="000000" w:themeColor="text1"/>
          <w:sz w:val="28"/>
          <w:szCs w:val="28"/>
        </w:rPr>
        <w:t>Azurit</w:t>
      </w:r>
      <w:proofErr w:type="spellEnd"/>
      <w:r w:rsidRPr="1CAAE109">
        <w:rPr>
          <w:rFonts w:ascii="Times New Roman" w:eastAsia="Times New Roman" w:hAnsi="Times New Roman" w:cs="Times New Roman"/>
          <w:color w:val="000000" w:themeColor="text1"/>
          <w:sz w:val="28"/>
          <w:szCs w:val="28"/>
        </w:rPr>
        <w:t xml:space="preserve"> 9, </w:t>
      </w:r>
      <w:proofErr w:type="spellStart"/>
      <w:r w:rsidRPr="1CAAE109">
        <w:rPr>
          <w:rFonts w:ascii="Times New Roman" w:eastAsia="Times New Roman" w:hAnsi="Times New Roman" w:cs="Times New Roman"/>
          <w:color w:val="000000" w:themeColor="text1"/>
          <w:sz w:val="28"/>
          <w:szCs w:val="28"/>
        </w:rPr>
        <w:t>John</w:t>
      </w:r>
      <w:proofErr w:type="spellEnd"/>
      <w:r w:rsidRPr="1CAAE109">
        <w:rPr>
          <w:rFonts w:ascii="Times New Roman" w:eastAsia="Times New Roman" w:hAnsi="Times New Roman" w:cs="Times New Roman"/>
          <w:color w:val="000000" w:themeColor="text1"/>
          <w:sz w:val="28"/>
          <w:szCs w:val="28"/>
        </w:rPr>
        <w:t xml:space="preserve"> </w:t>
      </w:r>
      <w:proofErr w:type="spellStart"/>
      <w:r w:rsidRPr="1CAAE109">
        <w:rPr>
          <w:rFonts w:ascii="Times New Roman" w:eastAsia="Times New Roman" w:hAnsi="Times New Roman" w:cs="Times New Roman"/>
          <w:color w:val="000000" w:themeColor="text1"/>
          <w:sz w:val="28"/>
          <w:szCs w:val="28"/>
        </w:rPr>
        <w:t>Deere</w:t>
      </w:r>
      <w:proofErr w:type="spellEnd"/>
      <w:r w:rsidRPr="1CAAE109">
        <w:rPr>
          <w:rFonts w:ascii="Times New Roman" w:eastAsia="Times New Roman" w:hAnsi="Times New Roman" w:cs="Times New Roman"/>
          <w:color w:val="000000" w:themeColor="text1"/>
          <w:sz w:val="28"/>
          <w:szCs w:val="28"/>
        </w:rPr>
        <w:t xml:space="preserve"> 1750, </w:t>
      </w:r>
      <w:proofErr w:type="spellStart"/>
      <w:r w:rsidRPr="1CAAE109">
        <w:rPr>
          <w:rFonts w:ascii="Times New Roman" w:eastAsia="Times New Roman" w:hAnsi="Times New Roman" w:cs="Times New Roman"/>
          <w:color w:val="000000" w:themeColor="text1"/>
          <w:sz w:val="28"/>
          <w:szCs w:val="28"/>
        </w:rPr>
        <w:t>Horsch</w:t>
      </w:r>
      <w:proofErr w:type="spellEnd"/>
      <w:r w:rsidRPr="1CAAE109">
        <w:rPr>
          <w:rFonts w:ascii="Times New Roman" w:eastAsia="Times New Roman" w:hAnsi="Times New Roman" w:cs="Times New Roman"/>
          <w:color w:val="000000" w:themeColor="text1"/>
          <w:sz w:val="28"/>
          <w:szCs w:val="28"/>
        </w:rPr>
        <w:t xml:space="preserve"> </w:t>
      </w:r>
      <w:proofErr w:type="spellStart"/>
      <w:r w:rsidRPr="1CAAE109">
        <w:rPr>
          <w:rFonts w:ascii="Times New Roman" w:eastAsia="Times New Roman" w:hAnsi="Times New Roman" w:cs="Times New Roman"/>
          <w:color w:val="000000" w:themeColor="text1"/>
          <w:sz w:val="28"/>
          <w:szCs w:val="28"/>
        </w:rPr>
        <w:t>Maestro</w:t>
      </w:r>
      <w:proofErr w:type="spellEnd"/>
      <w:r w:rsidRPr="1CAAE109">
        <w:rPr>
          <w:rFonts w:ascii="Times New Roman" w:eastAsia="Times New Roman" w:hAnsi="Times New Roman" w:cs="Times New Roman"/>
          <w:color w:val="000000" w:themeColor="text1"/>
          <w:sz w:val="28"/>
          <w:szCs w:val="28"/>
        </w:rPr>
        <w:t xml:space="preserve"> DV, </w:t>
      </w:r>
      <w:proofErr w:type="spellStart"/>
      <w:r w:rsidRPr="1CAAE109">
        <w:rPr>
          <w:rFonts w:ascii="Times New Roman" w:eastAsia="Times New Roman" w:hAnsi="Times New Roman" w:cs="Times New Roman"/>
          <w:color w:val="000000" w:themeColor="text1"/>
          <w:sz w:val="28"/>
          <w:szCs w:val="28"/>
        </w:rPr>
        <w:t>Amazone</w:t>
      </w:r>
      <w:proofErr w:type="spellEnd"/>
      <w:r w:rsidRPr="1CAAE109">
        <w:rPr>
          <w:rFonts w:ascii="Times New Roman" w:eastAsia="Times New Roman" w:hAnsi="Times New Roman" w:cs="Times New Roman"/>
          <w:color w:val="000000" w:themeColor="text1"/>
          <w:sz w:val="28"/>
          <w:szCs w:val="28"/>
        </w:rPr>
        <w:t xml:space="preserve"> ED, Venza-8-PRO, </w:t>
      </w:r>
      <w:proofErr w:type="spellStart"/>
      <w:r w:rsidRPr="1CAAE109">
        <w:rPr>
          <w:rFonts w:ascii="Times New Roman" w:eastAsia="Times New Roman" w:hAnsi="Times New Roman" w:cs="Times New Roman"/>
          <w:color w:val="000000" w:themeColor="text1"/>
          <w:sz w:val="28"/>
          <w:szCs w:val="28"/>
        </w:rPr>
        <w:t>Monosem</w:t>
      </w:r>
      <w:proofErr w:type="spellEnd"/>
      <w:r w:rsidRPr="1CAAE109">
        <w:rPr>
          <w:rFonts w:ascii="Times New Roman" w:eastAsia="Times New Roman" w:hAnsi="Times New Roman" w:cs="Times New Roman"/>
          <w:color w:val="000000" w:themeColor="text1"/>
          <w:sz w:val="28"/>
          <w:szCs w:val="28"/>
        </w:rPr>
        <w:t xml:space="preserve"> NG </w:t>
      </w:r>
      <w:proofErr w:type="spellStart"/>
      <w:r w:rsidRPr="1CAAE109">
        <w:rPr>
          <w:rFonts w:ascii="Times New Roman" w:eastAsia="Times New Roman" w:hAnsi="Times New Roman" w:cs="Times New Roman"/>
          <w:color w:val="000000" w:themeColor="text1"/>
          <w:sz w:val="28"/>
          <w:szCs w:val="28"/>
        </w:rPr>
        <w:t>Plus</w:t>
      </w:r>
      <w:proofErr w:type="spellEnd"/>
      <w:r w:rsidRPr="1CAAE109">
        <w:rPr>
          <w:rFonts w:ascii="Times New Roman" w:eastAsia="Times New Roman" w:hAnsi="Times New Roman" w:cs="Times New Roman"/>
          <w:color w:val="000000" w:themeColor="text1"/>
          <w:sz w:val="28"/>
          <w:szCs w:val="28"/>
        </w:rPr>
        <w:t xml:space="preserve"> 8R і інші.</w:t>
      </w:r>
    </w:p>
    <w:p w14:paraId="30A77E03" w14:textId="77777777" w:rsidR="243E0504" w:rsidRDefault="243E0504" w:rsidP="243E0504">
      <w:pPr>
        <w:spacing w:before="30" w:after="30" w:line="276" w:lineRule="auto"/>
        <w:jc w:val="center"/>
        <w:rPr>
          <w:rFonts w:ascii="Times New Roman" w:eastAsia="Times New Roman" w:hAnsi="Times New Roman" w:cs="Times New Roman"/>
          <w:b/>
          <w:bCs/>
          <w:color w:val="000000" w:themeColor="text1"/>
          <w:sz w:val="28"/>
          <w:szCs w:val="28"/>
        </w:rPr>
      </w:pPr>
      <w:r w:rsidRPr="243E0504">
        <w:rPr>
          <w:rFonts w:ascii="Times New Roman" w:eastAsia="Times New Roman" w:hAnsi="Times New Roman" w:cs="Times New Roman"/>
          <w:b/>
          <w:bCs/>
          <w:color w:val="000000" w:themeColor="text1"/>
          <w:sz w:val="28"/>
          <w:szCs w:val="28"/>
        </w:rPr>
        <w:t>8. Догляд за посівами.</w:t>
      </w:r>
    </w:p>
    <w:p w14:paraId="0CCA55E7" w14:textId="6B689687" w:rsidR="243E0504" w:rsidRDefault="243E0504" w:rsidP="243E0504">
      <w:pPr>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Кукурудза є одним з найслабших конкурентів для бур'янів на сільськогосподарських полях. Вона пригнічує бур'яни в 10 разів</w:t>
      </w:r>
      <w:r w:rsidR="009E3DE7">
        <w:rPr>
          <w:rFonts w:ascii="Times New Roman" w:eastAsia="Times New Roman" w:hAnsi="Times New Roman" w:cs="Times New Roman"/>
          <w:color w:val="000000" w:themeColor="text1"/>
          <w:sz w:val="28"/>
          <w:szCs w:val="28"/>
        </w:rPr>
        <w:t xml:space="preserve"> гірше</w:t>
      </w:r>
      <w:r w:rsidRPr="243E0504">
        <w:rPr>
          <w:rFonts w:ascii="Times New Roman" w:eastAsia="Times New Roman" w:hAnsi="Times New Roman" w:cs="Times New Roman"/>
          <w:color w:val="000000" w:themeColor="text1"/>
          <w:sz w:val="28"/>
          <w:szCs w:val="28"/>
        </w:rPr>
        <w:t>, н</w:t>
      </w:r>
      <w:r w:rsidR="009E3DE7">
        <w:rPr>
          <w:rFonts w:ascii="Times New Roman" w:eastAsia="Times New Roman" w:hAnsi="Times New Roman" w:cs="Times New Roman"/>
          <w:color w:val="000000" w:themeColor="text1"/>
          <w:sz w:val="28"/>
          <w:szCs w:val="28"/>
        </w:rPr>
        <w:t>іж озима пшениця, і втричі гірше</w:t>
      </w:r>
      <w:r w:rsidRPr="243E0504">
        <w:rPr>
          <w:rFonts w:ascii="Times New Roman" w:eastAsia="Times New Roman" w:hAnsi="Times New Roman" w:cs="Times New Roman"/>
          <w:color w:val="000000" w:themeColor="text1"/>
          <w:sz w:val="28"/>
          <w:szCs w:val="28"/>
        </w:rPr>
        <w:t>, ніж соняшник. У посівах кукурудзи створюються сприятливі умови для проростання насіння різних біотипів бур'янів, особливо на ранніх етапах органогенезу.</w:t>
      </w:r>
    </w:p>
    <w:p w14:paraId="1648EC6D" w14:textId="77777777" w:rsidR="243E0504" w:rsidRDefault="243E0504" w:rsidP="243E0504">
      <w:pPr>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Найбільш </w:t>
      </w:r>
      <w:proofErr w:type="spellStart"/>
      <w:r w:rsidRPr="243E0504">
        <w:rPr>
          <w:rFonts w:ascii="Times New Roman" w:eastAsia="Times New Roman" w:hAnsi="Times New Roman" w:cs="Times New Roman"/>
          <w:color w:val="000000" w:themeColor="text1"/>
          <w:sz w:val="28"/>
          <w:szCs w:val="28"/>
        </w:rPr>
        <w:t>шкодочинними</w:t>
      </w:r>
      <w:proofErr w:type="spellEnd"/>
      <w:r w:rsidRPr="243E0504">
        <w:rPr>
          <w:rFonts w:ascii="Times New Roman" w:eastAsia="Times New Roman" w:hAnsi="Times New Roman" w:cs="Times New Roman"/>
          <w:color w:val="000000" w:themeColor="text1"/>
          <w:sz w:val="28"/>
          <w:szCs w:val="28"/>
        </w:rPr>
        <w:t xml:space="preserve"> бур'янами в посівах кукурудзи є амброзія </w:t>
      </w:r>
      <w:proofErr w:type="spellStart"/>
      <w:r w:rsidRPr="243E0504">
        <w:rPr>
          <w:rFonts w:ascii="Times New Roman" w:eastAsia="Times New Roman" w:hAnsi="Times New Roman" w:cs="Times New Roman"/>
          <w:color w:val="000000" w:themeColor="text1"/>
          <w:sz w:val="28"/>
          <w:szCs w:val="28"/>
        </w:rPr>
        <w:t>полинолиста</w:t>
      </w:r>
      <w:proofErr w:type="spellEnd"/>
      <w:r w:rsidRPr="243E0504">
        <w:rPr>
          <w:rFonts w:ascii="Times New Roman" w:eastAsia="Times New Roman" w:hAnsi="Times New Roman" w:cs="Times New Roman"/>
          <w:color w:val="000000" w:themeColor="text1"/>
          <w:sz w:val="28"/>
          <w:szCs w:val="28"/>
        </w:rPr>
        <w:t>, осот рожевий, осот жовтий, просо польове, гірчиця польова, лобода біла, грицики звичайні, куряче просо та пирій повзучий, які знижують урожайність кукурудзи на 30-50%. Оскільки на ранніх стадіях росту кукурудза росте дуже повільно і має пізній наземний покрив, конкуренція з боку бур'янів у цей час є несприятливою.</w:t>
      </w:r>
    </w:p>
    <w:p w14:paraId="2AECFA26" w14:textId="33EEAB0E" w:rsidR="243E0504" w:rsidRDefault="243E0504" w:rsidP="243E0504">
      <w:pPr>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При вирощуванні кукурудзи майже завжди необхідна боротьба з бур'янами, але тільки під час чутливого періоду розвитку, а не протягом усього вегетаційного періоду. Чутливий період у кукурудзи настає між приблизно 5 см і 30-40 см</w:t>
      </w:r>
      <w:r w:rsidR="00053FF0">
        <w:rPr>
          <w:rFonts w:ascii="Times New Roman" w:eastAsia="Times New Roman" w:hAnsi="Times New Roman" w:cs="Times New Roman"/>
          <w:color w:val="000000" w:themeColor="text1"/>
          <w:sz w:val="28"/>
          <w:szCs w:val="28"/>
        </w:rPr>
        <w:t xml:space="preserve"> (2 – 8 листок)</w:t>
      </w:r>
      <w:r w:rsidRPr="243E0504">
        <w:rPr>
          <w:rFonts w:ascii="Times New Roman" w:eastAsia="Times New Roman" w:hAnsi="Times New Roman" w:cs="Times New Roman"/>
          <w:color w:val="000000" w:themeColor="text1"/>
          <w:sz w:val="28"/>
          <w:szCs w:val="28"/>
        </w:rPr>
        <w:t xml:space="preserve"> висоти рослини, під час якого кукурудза дуже сильно </w:t>
      </w:r>
      <w:r w:rsidRPr="243E0504">
        <w:rPr>
          <w:rFonts w:ascii="Times New Roman" w:eastAsia="Times New Roman" w:hAnsi="Times New Roman" w:cs="Times New Roman"/>
          <w:color w:val="000000" w:themeColor="text1"/>
          <w:sz w:val="28"/>
          <w:szCs w:val="28"/>
        </w:rPr>
        <w:lastRenderedPageBreak/>
        <w:t>реагує на конкуренцію з боку бур'янів. Заходи передпосівного конт</w:t>
      </w:r>
      <w:r w:rsidR="00193C04">
        <w:rPr>
          <w:rFonts w:ascii="Times New Roman" w:eastAsia="Times New Roman" w:hAnsi="Times New Roman" w:cs="Times New Roman"/>
          <w:color w:val="000000" w:themeColor="text1"/>
          <w:sz w:val="28"/>
          <w:szCs w:val="28"/>
        </w:rPr>
        <w:t>ролю багаторічні бур'яни (</w:t>
      </w:r>
      <w:r w:rsidRPr="243E0504">
        <w:rPr>
          <w:rFonts w:ascii="Times New Roman" w:eastAsia="Times New Roman" w:hAnsi="Times New Roman" w:cs="Times New Roman"/>
          <w:color w:val="000000" w:themeColor="text1"/>
          <w:sz w:val="28"/>
          <w:szCs w:val="28"/>
        </w:rPr>
        <w:t xml:space="preserve"> пирій та ін.) слід контролювати в сівозміні.</w:t>
      </w:r>
    </w:p>
    <w:p w14:paraId="55AE7B78" w14:textId="5EC1FDE0" w:rsidR="243E0504" w:rsidRDefault="243E0504" w:rsidP="243E0504">
      <w:pPr>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В умовах недостатньої вологості ґрунту відразу після посіву слід провести ущільнення кільчасто-шпоровим котком типу 3ККШ-6 А. Ущільнення верхнього шару ґрунту покращує контакт з насінням, відновлює капілярну дію ґрунту та покращує постачання вологи насінню і молодим рослинам. </w:t>
      </w:r>
    </w:p>
    <w:p w14:paraId="5F0314BB" w14:textId="6B0BF5CC" w:rsidR="243E0504" w:rsidRDefault="1CAAE109" w:rsidP="1CAAE109">
      <w:pP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 xml:space="preserve">  Кукурудза дуже добре підходить для боронування сітчастими</w:t>
      </w:r>
      <w:r w:rsidR="00053FF0">
        <w:rPr>
          <w:rFonts w:ascii="Times New Roman" w:eastAsia="Times New Roman" w:hAnsi="Times New Roman" w:cs="Times New Roman"/>
          <w:color w:val="000000" w:themeColor="text1"/>
          <w:sz w:val="28"/>
          <w:szCs w:val="28"/>
        </w:rPr>
        <w:t xml:space="preserve"> або ротаційними</w:t>
      </w:r>
      <w:r w:rsidRPr="1CAAE109">
        <w:rPr>
          <w:rFonts w:ascii="Times New Roman" w:eastAsia="Times New Roman" w:hAnsi="Times New Roman" w:cs="Times New Roman"/>
          <w:color w:val="000000" w:themeColor="text1"/>
          <w:sz w:val="28"/>
          <w:szCs w:val="28"/>
        </w:rPr>
        <w:t xml:space="preserve"> боронами після посіву і до появи сходів. Якщо умови вирощування дуже хороші</w:t>
      </w:r>
      <w:r w:rsidR="00143A92">
        <w:rPr>
          <w:rFonts w:ascii="Times New Roman" w:eastAsia="Times New Roman" w:hAnsi="Times New Roman" w:cs="Times New Roman"/>
          <w:color w:val="000000" w:themeColor="text1"/>
          <w:sz w:val="28"/>
          <w:szCs w:val="28"/>
        </w:rPr>
        <w:t>, боронування</w:t>
      </w:r>
      <w:r w:rsidRPr="1CAAE109">
        <w:rPr>
          <w:rFonts w:ascii="Times New Roman" w:eastAsia="Times New Roman" w:hAnsi="Times New Roman" w:cs="Times New Roman"/>
          <w:color w:val="000000" w:themeColor="text1"/>
          <w:sz w:val="28"/>
          <w:szCs w:val="28"/>
        </w:rPr>
        <w:t xml:space="preserve"> можна проводит</w:t>
      </w:r>
      <w:r w:rsidR="00143A92">
        <w:rPr>
          <w:rFonts w:ascii="Times New Roman" w:eastAsia="Times New Roman" w:hAnsi="Times New Roman" w:cs="Times New Roman"/>
          <w:color w:val="000000" w:themeColor="text1"/>
          <w:sz w:val="28"/>
          <w:szCs w:val="28"/>
        </w:rPr>
        <w:t>и за 10-12 днів це</w:t>
      </w:r>
      <w:r w:rsidRPr="1CAAE109">
        <w:rPr>
          <w:rFonts w:ascii="Times New Roman" w:eastAsia="Times New Roman" w:hAnsi="Times New Roman" w:cs="Times New Roman"/>
          <w:color w:val="000000" w:themeColor="text1"/>
          <w:sz w:val="28"/>
          <w:szCs w:val="28"/>
        </w:rPr>
        <w:t xml:space="preserve"> </w:t>
      </w:r>
      <w:r w:rsidR="005B2C94">
        <w:rPr>
          <w:rFonts w:ascii="Times New Roman" w:eastAsia="Times New Roman" w:hAnsi="Times New Roman" w:cs="Times New Roman"/>
          <w:color w:val="000000" w:themeColor="text1"/>
          <w:sz w:val="28"/>
          <w:szCs w:val="28"/>
        </w:rPr>
        <w:t>знищить багато бур'янів, які проростають</w:t>
      </w:r>
      <w:r w:rsidRPr="1CAAE109">
        <w:rPr>
          <w:rFonts w:ascii="Times New Roman" w:eastAsia="Times New Roman" w:hAnsi="Times New Roman" w:cs="Times New Roman"/>
          <w:color w:val="000000" w:themeColor="text1"/>
          <w:sz w:val="28"/>
          <w:szCs w:val="28"/>
        </w:rPr>
        <w:t xml:space="preserve">. Тиск на зубці борони повинен бути налаштований таким чином, щоб не пошкодити сходи кукурудзи. </w:t>
      </w:r>
      <w:proofErr w:type="spellStart"/>
      <w:r w:rsidRPr="1CAAE109">
        <w:rPr>
          <w:rFonts w:ascii="Times New Roman" w:eastAsia="Times New Roman" w:hAnsi="Times New Roman" w:cs="Times New Roman"/>
          <w:color w:val="000000" w:themeColor="text1"/>
          <w:sz w:val="28"/>
          <w:szCs w:val="28"/>
        </w:rPr>
        <w:t>Досходове</w:t>
      </w:r>
      <w:proofErr w:type="spellEnd"/>
      <w:r w:rsidRPr="1CAAE109">
        <w:rPr>
          <w:rFonts w:ascii="Times New Roman" w:eastAsia="Times New Roman" w:hAnsi="Times New Roman" w:cs="Times New Roman"/>
          <w:color w:val="000000" w:themeColor="text1"/>
          <w:sz w:val="28"/>
          <w:szCs w:val="28"/>
        </w:rPr>
        <w:t xml:space="preserve"> боронування кукурудзи слід проводити через 4-5 днів після посіву. Коли бур'яни досягнуть фази білої нитки, проведіть боронування по діагоналі легкою бороною (ЗБП–0,6) або середньою бороною БЗСС–1,0. Робоча глибина 3-4 см, робоча швидкість 7-8 км/год. 2-3 </w:t>
      </w:r>
      <w:proofErr w:type="spellStart"/>
      <w:r w:rsidRPr="1CAAE109">
        <w:rPr>
          <w:rFonts w:ascii="Times New Roman" w:eastAsia="Times New Roman" w:hAnsi="Times New Roman" w:cs="Times New Roman"/>
          <w:color w:val="000000" w:themeColor="text1"/>
          <w:sz w:val="28"/>
          <w:szCs w:val="28"/>
        </w:rPr>
        <w:t>досходових</w:t>
      </w:r>
      <w:proofErr w:type="spellEnd"/>
      <w:r w:rsidRPr="1CAAE109">
        <w:rPr>
          <w:rFonts w:ascii="Times New Roman" w:eastAsia="Times New Roman" w:hAnsi="Times New Roman" w:cs="Times New Roman"/>
          <w:color w:val="000000" w:themeColor="text1"/>
          <w:sz w:val="28"/>
          <w:szCs w:val="28"/>
        </w:rPr>
        <w:t xml:space="preserve"> боронування можуть знищити 70-80% пророслих бур'янів. </w:t>
      </w:r>
      <w:proofErr w:type="spellStart"/>
      <w:r w:rsidRPr="1CAAE109">
        <w:rPr>
          <w:rFonts w:ascii="Times New Roman" w:eastAsia="Times New Roman" w:hAnsi="Times New Roman" w:cs="Times New Roman"/>
          <w:color w:val="000000" w:themeColor="text1"/>
          <w:sz w:val="28"/>
          <w:szCs w:val="28"/>
        </w:rPr>
        <w:t>Післясходове</w:t>
      </w:r>
      <w:proofErr w:type="spellEnd"/>
      <w:r w:rsidRPr="1CAAE109">
        <w:rPr>
          <w:rFonts w:ascii="Times New Roman" w:eastAsia="Times New Roman" w:hAnsi="Times New Roman" w:cs="Times New Roman"/>
          <w:color w:val="000000" w:themeColor="text1"/>
          <w:sz w:val="28"/>
          <w:szCs w:val="28"/>
        </w:rPr>
        <w:t xml:space="preserve"> боронування проводять у фазі 2 - 3 і 4 - 5 листків кукурудзи легкою або середньою бороною впоперек рядків при робочій швидкості 4 - 5 км/год. Кукурудзу можна боронувати від 5 до 10 см на висоті від  пагонів. Будьте дуже обережні, щоб не зламати пагони, і боронуйте тільки в другій половині дня. Оскільки пагони кукурудзи дуже ніжні, швидкість проходу повинна бути повільною.</w:t>
      </w:r>
    </w:p>
    <w:p w14:paraId="39D4A42C" w14:textId="732ACEA4" w:rsidR="243E0504" w:rsidRDefault="1CAAE109" w:rsidP="243E0504">
      <w:pP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 xml:space="preserve">  Міжрядний обробіток (культивація). </w:t>
      </w:r>
    </w:p>
    <w:p w14:paraId="43F957F0" w14:textId="77777777" w:rsidR="243E0504" w:rsidRDefault="243E0504" w:rsidP="243E0504">
      <w:pPr>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Коли кукурудза досягне висоти 5-10 см, проведіть перший міжрядний обробіток. Культивація міжрядь культиватором КРН-4.2 на глибину 8-10 см, при першій культивації, 6-8 см при другій і третій 5-6 см, це забезпечить оптимальні умови для росту і розвитку кукурудзи. Бур'яни добре вичищаються, а коренева система кукурудзи майже не пошкоджується. Першу міжрядну культивацію кукурудзи слід проводити за наявності 5 -7 справжніх листків, а другу - за наявності 9 -10 справжніх листків.  Коли кукурудза досягне висоти 20-30 см, слід провести другу міжрядну культивацію.</w:t>
      </w:r>
    </w:p>
    <w:p w14:paraId="577B6339" w14:textId="77777777" w:rsidR="243E0504" w:rsidRDefault="243E0504" w:rsidP="243E0504">
      <w:pPr>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Захист від шкідників і </w:t>
      </w:r>
      <w:proofErr w:type="spellStart"/>
      <w:r w:rsidRPr="243E0504">
        <w:rPr>
          <w:rFonts w:ascii="Times New Roman" w:eastAsia="Times New Roman" w:hAnsi="Times New Roman" w:cs="Times New Roman"/>
          <w:color w:val="000000" w:themeColor="text1"/>
          <w:sz w:val="28"/>
          <w:szCs w:val="28"/>
        </w:rPr>
        <w:t>хвороб</w:t>
      </w:r>
      <w:proofErr w:type="spellEnd"/>
      <w:r w:rsidRPr="243E0504">
        <w:rPr>
          <w:rFonts w:ascii="Times New Roman" w:eastAsia="Times New Roman" w:hAnsi="Times New Roman" w:cs="Times New Roman"/>
          <w:color w:val="000000" w:themeColor="text1"/>
          <w:sz w:val="28"/>
          <w:szCs w:val="28"/>
        </w:rPr>
        <w:t>.</w:t>
      </w:r>
    </w:p>
    <w:p w14:paraId="682FA15C" w14:textId="0522E541" w:rsidR="243E0504" w:rsidRDefault="243E0504" w:rsidP="243E0504">
      <w:pPr>
        <w:rPr>
          <w:rFonts w:ascii="Times New Roman" w:eastAsia="Times New Roman" w:hAnsi="Times New Roman" w:cs="Times New Roman"/>
          <w:color w:val="000000" w:themeColor="text1"/>
          <w:sz w:val="28"/>
          <w:szCs w:val="28"/>
        </w:rPr>
      </w:pPr>
      <w:r w:rsidRPr="243E0504">
        <w:rPr>
          <w:rFonts w:ascii="Times New Roman" w:eastAsia="Times New Roman" w:hAnsi="Times New Roman" w:cs="Times New Roman"/>
          <w:color w:val="000000" w:themeColor="text1"/>
          <w:sz w:val="28"/>
          <w:szCs w:val="28"/>
        </w:rPr>
        <w:t xml:space="preserve">  Оскільки використання хімічних пестицидів, особливо фунгіцидів та інсектицидів, в органічному землеробстві заборонено, проблема боротьби зі шкідниками є значно серйознішою. Неякісна підготовка ґрунту призводить до того, що 20-25% насіння втрачає схожість через пліснявіння та гниття. Майже половина посівних площ кукурудзи заселена ґрунтовими шкідниками (дротяники, несправжні дротяники та озимі совки), чисельність яких перевищує економічні пороги </w:t>
      </w:r>
      <w:proofErr w:type="spellStart"/>
      <w:r w:rsidRPr="243E0504">
        <w:rPr>
          <w:rFonts w:ascii="Times New Roman" w:eastAsia="Times New Roman" w:hAnsi="Times New Roman" w:cs="Times New Roman"/>
          <w:color w:val="000000" w:themeColor="text1"/>
          <w:sz w:val="28"/>
          <w:szCs w:val="28"/>
        </w:rPr>
        <w:t>шкодочиності</w:t>
      </w:r>
      <w:proofErr w:type="spellEnd"/>
      <w:r w:rsidRPr="243E0504">
        <w:rPr>
          <w:rFonts w:ascii="Times New Roman" w:eastAsia="Times New Roman" w:hAnsi="Times New Roman" w:cs="Times New Roman"/>
          <w:color w:val="000000" w:themeColor="text1"/>
          <w:sz w:val="28"/>
          <w:szCs w:val="28"/>
        </w:rPr>
        <w:t xml:space="preserve">. Загрозу становлять кукурудзяний метелик та західний кукурудзяний жук, сажкові хвороби, кореневі гнилі качанів та </w:t>
      </w:r>
      <w:r w:rsidRPr="243E0504">
        <w:rPr>
          <w:rFonts w:ascii="Times New Roman" w:eastAsia="Times New Roman" w:hAnsi="Times New Roman" w:cs="Times New Roman"/>
          <w:color w:val="000000" w:themeColor="text1"/>
          <w:sz w:val="28"/>
          <w:szCs w:val="28"/>
        </w:rPr>
        <w:lastRenderedPageBreak/>
        <w:t xml:space="preserve">стеблові та кореневі гнилі. Втрати врожаю зерна через шкідників становлять 15-20% на рік, а на заражених територіях перевищують 30-40%. Для усунення втрат врожаю зернових від шкідників і </w:t>
      </w:r>
      <w:proofErr w:type="spellStart"/>
      <w:r w:rsidRPr="243E0504">
        <w:rPr>
          <w:rFonts w:ascii="Times New Roman" w:eastAsia="Times New Roman" w:hAnsi="Times New Roman" w:cs="Times New Roman"/>
          <w:color w:val="000000" w:themeColor="text1"/>
          <w:sz w:val="28"/>
          <w:szCs w:val="28"/>
        </w:rPr>
        <w:t>хвороб</w:t>
      </w:r>
      <w:proofErr w:type="spellEnd"/>
      <w:r w:rsidRPr="243E0504">
        <w:rPr>
          <w:rFonts w:ascii="Times New Roman" w:eastAsia="Times New Roman" w:hAnsi="Times New Roman" w:cs="Times New Roman"/>
          <w:color w:val="000000" w:themeColor="text1"/>
          <w:sz w:val="28"/>
          <w:szCs w:val="28"/>
        </w:rPr>
        <w:t xml:space="preserve"> вживаються різні заходи. Найдоступнішими агротехнічними та організаційно-економічними заходами є вибір попередників, способів обробітку ґрунту, режимів живлення та своєчасне збирання врожаю. І, звичайно, вміле і, головне, своєчасне використання дозволених біологічних фунгіцидів та інсектицидів для обробки насіння і контролю шкідників. Наприклад, для захисту кукурудзи від різних </w:t>
      </w:r>
      <w:proofErr w:type="spellStart"/>
      <w:r w:rsidRPr="243E0504">
        <w:rPr>
          <w:rFonts w:ascii="Times New Roman" w:eastAsia="Times New Roman" w:hAnsi="Times New Roman" w:cs="Times New Roman"/>
          <w:color w:val="000000" w:themeColor="text1"/>
          <w:sz w:val="28"/>
          <w:szCs w:val="28"/>
        </w:rPr>
        <w:t>хвороб</w:t>
      </w:r>
      <w:proofErr w:type="spellEnd"/>
      <w:r w:rsidRPr="243E0504">
        <w:rPr>
          <w:rFonts w:ascii="Times New Roman" w:eastAsia="Times New Roman" w:hAnsi="Times New Roman" w:cs="Times New Roman"/>
          <w:color w:val="000000" w:themeColor="text1"/>
          <w:sz w:val="28"/>
          <w:szCs w:val="28"/>
        </w:rPr>
        <w:t xml:space="preserve"> грибкового та бактеріального походження рекомендується протруювати насіння </w:t>
      </w:r>
      <w:r w:rsidR="00637BCE" w:rsidRPr="00637BCE">
        <w:rPr>
          <w:rStyle w:val="normaltextrun"/>
          <w:rFonts w:ascii="Times New Roman" w:hAnsi="Times New Roman" w:cs="Times New Roman"/>
          <w:color w:val="000000"/>
          <w:sz w:val="28"/>
          <w:szCs w:val="28"/>
          <w:shd w:val="clear" w:color="auto" w:fill="FFFFFF"/>
        </w:rPr>
        <w:t>“</w:t>
      </w:r>
      <w:proofErr w:type="spellStart"/>
      <w:r w:rsidR="00637BCE" w:rsidRPr="00637BCE">
        <w:rPr>
          <w:rStyle w:val="normaltextrun"/>
          <w:rFonts w:ascii="Times New Roman" w:hAnsi="Times New Roman" w:cs="Times New Roman"/>
          <w:color w:val="000000"/>
          <w:sz w:val="28"/>
          <w:szCs w:val="28"/>
          <w:shd w:val="clear" w:color="auto" w:fill="FFFFFF"/>
        </w:rPr>
        <w:t>Планлісом</w:t>
      </w:r>
      <w:proofErr w:type="spellEnd"/>
      <w:r w:rsidR="00637BCE" w:rsidRPr="00637BCE">
        <w:rPr>
          <w:rStyle w:val="normaltextrun"/>
          <w:rFonts w:ascii="Times New Roman" w:hAnsi="Times New Roman" w:cs="Times New Roman"/>
          <w:color w:val="000000"/>
          <w:sz w:val="28"/>
          <w:szCs w:val="28"/>
          <w:shd w:val="clear" w:color="auto" w:fill="FFFFFF"/>
        </w:rPr>
        <w:t>” (1-2 л/т) або “</w:t>
      </w:r>
      <w:proofErr w:type="spellStart"/>
      <w:r w:rsidR="00637BCE" w:rsidRPr="00637BCE">
        <w:rPr>
          <w:rStyle w:val="normaltextrun"/>
          <w:rFonts w:ascii="Times New Roman" w:hAnsi="Times New Roman" w:cs="Times New Roman"/>
          <w:color w:val="000000"/>
          <w:sz w:val="28"/>
          <w:szCs w:val="28"/>
          <w:shd w:val="clear" w:color="auto" w:fill="FFFFFF"/>
        </w:rPr>
        <w:t>Триходерміном</w:t>
      </w:r>
      <w:proofErr w:type="spellEnd"/>
      <w:r w:rsidR="00637BCE" w:rsidRPr="00637BCE">
        <w:rPr>
          <w:rStyle w:val="normaltextrun"/>
          <w:rFonts w:ascii="Times New Roman" w:hAnsi="Times New Roman" w:cs="Times New Roman"/>
          <w:color w:val="000000"/>
          <w:sz w:val="28"/>
          <w:szCs w:val="28"/>
          <w:shd w:val="clear" w:color="auto" w:fill="FFFFFF"/>
        </w:rPr>
        <w:t>” (5 л/т), а посіви - “</w:t>
      </w:r>
      <w:proofErr w:type="spellStart"/>
      <w:r w:rsidR="00637BCE" w:rsidRPr="00637BCE">
        <w:rPr>
          <w:rStyle w:val="normaltextrun"/>
          <w:rFonts w:ascii="Times New Roman" w:hAnsi="Times New Roman" w:cs="Times New Roman"/>
          <w:color w:val="000000"/>
          <w:sz w:val="28"/>
          <w:szCs w:val="28"/>
          <w:shd w:val="clear" w:color="auto" w:fill="FFFFFF"/>
        </w:rPr>
        <w:t>Вітоксибациліном</w:t>
      </w:r>
      <w:proofErr w:type="spellEnd"/>
      <w:r w:rsidR="00637BCE" w:rsidRPr="00637BCE">
        <w:rPr>
          <w:rStyle w:val="normaltextrun"/>
          <w:rFonts w:ascii="Times New Roman" w:hAnsi="Times New Roman" w:cs="Times New Roman"/>
          <w:color w:val="000000"/>
          <w:sz w:val="28"/>
          <w:szCs w:val="28"/>
          <w:shd w:val="clear" w:color="auto" w:fill="FFFFFF"/>
        </w:rPr>
        <w:t>” (8-10 л/га) від листогризучих та сисних шкідників.</w:t>
      </w:r>
    </w:p>
    <w:p w14:paraId="5D69381B" w14:textId="77777777" w:rsidR="243E0504" w:rsidRDefault="243E0504" w:rsidP="243E0504">
      <w:pPr>
        <w:spacing w:after="0"/>
        <w:jc w:val="center"/>
        <w:rPr>
          <w:rFonts w:ascii="Times New Roman" w:eastAsia="Times New Roman" w:hAnsi="Times New Roman" w:cs="Times New Roman"/>
          <w:b/>
          <w:bCs/>
          <w:color w:val="000000" w:themeColor="text1"/>
          <w:sz w:val="28"/>
          <w:szCs w:val="28"/>
        </w:rPr>
      </w:pPr>
      <w:r w:rsidRPr="243E0504">
        <w:rPr>
          <w:rFonts w:ascii="Times New Roman" w:eastAsia="Times New Roman" w:hAnsi="Times New Roman" w:cs="Times New Roman"/>
          <w:b/>
          <w:bCs/>
          <w:color w:val="000000" w:themeColor="text1"/>
          <w:sz w:val="28"/>
          <w:szCs w:val="28"/>
        </w:rPr>
        <w:t>9. Збирання кукурудзи</w:t>
      </w:r>
    </w:p>
    <w:p w14:paraId="201B9A37" w14:textId="7E212968" w:rsidR="243E0504" w:rsidRDefault="1CAAE109" w:rsidP="243E0504">
      <w:pP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 xml:space="preserve">  Кукурудзу збирають на зерно двома основними способами: збиранням цілих качанів і обмолотом зерна одночасно зі збиранням качанів. Перший спосіб в основному використовується для збирання насіння та використання в їжу. Збирання починають, коли насіння має вологість 40%; при другому способі отримують готове зерно, вологість якого не повинна перевищувати 30-32%. Цей спосіб в основному використовується для збирання кормової кукурудзи. Для збирання кукурудзи на зерно найчастіше використовують таку сільськогосподарську техніку: зернозбиральні комбайни “</w:t>
      </w:r>
      <w:proofErr w:type="spellStart"/>
      <w:r w:rsidRPr="1CAAE109">
        <w:rPr>
          <w:rFonts w:ascii="Times New Roman" w:eastAsia="Times New Roman" w:hAnsi="Times New Roman" w:cs="Times New Roman"/>
          <w:color w:val="000000" w:themeColor="text1"/>
          <w:sz w:val="28"/>
          <w:szCs w:val="28"/>
        </w:rPr>
        <w:t>Class</w:t>
      </w:r>
      <w:proofErr w:type="spellEnd"/>
      <w:r w:rsidRPr="1CAAE109">
        <w:rPr>
          <w:rFonts w:ascii="Times New Roman" w:eastAsia="Times New Roman" w:hAnsi="Times New Roman" w:cs="Times New Roman"/>
          <w:color w:val="000000" w:themeColor="text1"/>
          <w:sz w:val="28"/>
          <w:szCs w:val="28"/>
        </w:rPr>
        <w:t xml:space="preserve"> </w:t>
      </w:r>
      <w:proofErr w:type="spellStart"/>
      <w:r w:rsidRPr="1CAAE109">
        <w:rPr>
          <w:rFonts w:ascii="Times New Roman" w:eastAsia="Times New Roman" w:hAnsi="Times New Roman" w:cs="Times New Roman"/>
          <w:color w:val="000000" w:themeColor="text1"/>
          <w:sz w:val="28"/>
          <w:szCs w:val="28"/>
        </w:rPr>
        <w:t>Lexion</w:t>
      </w:r>
      <w:proofErr w:type="spellEnd"/>
      <w:r w:rsidRPr="1CAAE109">
        <w:rPr>
          <w:rFonts w:ascii="Times New Roman" w:eastAsia="Times New Roman" w:hAnsi="Times New Roman" w:cs="Times New Roman"/>
          <w:color w:val="000000" w:themeColor="text1"/>
          <w:sz w:val="28"/>
          <w:szCs w:val="28"/>
        </w:rPr>
        <w:t xml:space="preserve"> 770” або “</w:t>
      </w:r>
      <w:proofErr w:type="spellStart"/>
      <w:r w:rsidRPr="1CAAE109">
        <w:rPr>
          <w:rFonts w:ascii="Times New Roman" w:eastAsia="Times New Roman" w:hAnsi="Times New Roman" w:cs="Times New Roman"/>
          <w:color w:val="000000" w:themeColor="text1"/>
          <w:sz w:val="28"/>
          <w:szCs w:val="28"/>
        </w:rPr>
        <w:t>Cllass</w:t>
      </w:r>
      <w:proofErr w:type="spellEnd"/>
      <w:r w:rsidRPr="1CAAE109">
        <w:rPr>
          <w:rFonts w:ascii="Times New Roman" w:eastAsia="Times New Roman" w:hAnsi="Times New Roman" w:cs="Times New Roman"/>
          <w:color w:val="000000" w:themeColor="text1"/>
          <w:sz w:val="28"/>
          <w:szCs w:val="28"/>
        </w:rPr>
        <w:t xml:space="preserve"> </w:t>
      </w:r>
      <w:proofErr w:type="spellStart"/>
      <w:r w:rsidRPr="1CAAE109">
        <w:rPr>
          <w:rFonts w:ascii="Times New Roman" w:eastAsia="Times New Roman" w:hAnsi="Times New Roman" w:cs="Times New Roman"/>
          <w:color w:val="000000" w:themeColor="text1"/>
          <w:sz w:val="28"/>
          <w:szCs w:val="28"/>
        </w:rPr>
        <w:t>Lexion</w:t>
      </w:r>
      <w:proofErr w:type="spellEnd"/>
      <w:r w:rsidRPr="1CAAE109">
        <w:rPr>
          <w:rFonts w:ascii="Times New Roman" w:eastAsia="Times New Roman" w:hAnsi="Times New Roman" w:cs="Times New Roman"/>
          <w:color w:val="000000" w:themeColor="text1"/>
          <w:sz w:val="28"/>
          <w:szCs w:val="28"/>
        </w:rPr>
        <w:t xml:space="preserve"> 560”.  При збиранні кукурудзи на зерно необхідно дотримуватися таких технічних вимог: стебло рослини зрізається на висоті 15 см від землі; цілісність врожаю качанів кукурудзи повинна становити не менше 96%; допускається відмивання не менше 95% качана від листя, що обгортає качан; не допускається пошкодження качана, якщо зерно має бути менше 6% при використанні зернозбирального комбайна і менше 1,5% при використанні спеціальної кукурудзозбиральної техніки.</w:t>
      </w:r>
    </w:p>
    <w:p w14:paraId="0CE3EC22" w14:textId="77777777" w:rsidR="007239F6" w:rsidRDefault="007239F6" w:rsidP="007239F6">
      <w:pPr>
        <w:spacing w:before="30" w:after="30" w:line="276" w:lineRule="auto"/>
        <w:rPr>
          <w:rFonts w:ascii="Times New Roman" w:eastAsia="Times New Roman" w:hAnsi="Times New Roman" w:cs="Times New Roman"/>
          <w:b/>
          <w:bCs/>
          <w:sz w:val="28"/>
          <w:szCs w:val="28"/>
        </w:rPr>
        <w:sectPr w:rsidR="007239F6" w:rsidSect="002048F5">
          <w:pgSz w:w="11906" w:h="16838"/>
          <w:pgMar w:top="1134" w:right="567" w:bottom="1134" w:left="1701" w:header="708" w:footer="708" w:gutter="0"/>
          <w:cols w:space="720"/>
          <w:docGrid w:linePitch="360"/>
        </w:sectPr>
      </w:pPr>
    </w:p>
    <w:p w14:paraId="74F92536" w14:textId="60EA058D" w:rsidR="243E0504" w:rsidRDefault="243E0504" w:rsidP="243E0504">
      <w:pPr>
        <w:spacing w:before="30" w:after="30" w:line="276" w:lineRule="auto"/>
        <w:jc w:val="center"/>
        <w:rPr>
          <w:rFonts w:ascii="Times New Roman" w:eastAsia="Times New Roman" w:hAnsi="Times New Roman" w:cs="Times New Roman"/>
          <w:sz w:val="28"/>
          <w:szCs w:val="28"/>
        </w:rPr>
      </w:pPr>
      <w:r w:rsidRPr="243E0504">
        <w:rPr>
          <w:rFonts w:ascii="Times New Roman" w:eastAsia="Times New Roman" w:hAnsi="Times New Roman" w:cs="Times New Roman"/>
          <w:b/>
          <w:bCs/>
          <w:sz w:val="28"/>
          <w:szCs w:val="28"/>
        </w:rPr>
        <w:lastRenderedPageBreak/>
        <w:t>10. Фенологічні спостереження за ростом і розвитком гібридів кукурудзи</w:t>
      </w:r>
    </w:p>
    <w:p w14:paraId="02EB378F" w14:textId="276893D1" w:rsidR="243E0504" w:rsidRDefault="5B555603" w:rsidP="5B555603">
      <w:pPr>
        <w:jc w:val="right"/>
        <w:rPr>
          <w:rFonts w:ascii="Times New Roman" w:eastAsia="Times New Roman" w:hAnsi="Times New Roman" w:cs="Times New Roman"/>
          <w:color w:val="000000" w:themeColor="text1"/>
          <w:sz w:val="28"/>
          <w:szCs w:val="28"/>
        </w:rPr>
      </w:pPr>
      <w:r w:rsidRPr="5B555603">
        <w:rPr>
          <w:rFonts w:ascii="Times New Roman" w:eastAsia="Times New Roman" w:hAnsi="Times New Roman" w:cs="Times New Roman"/>
          <w:b/>
          <w:bCs/>
          <w:color w:val="000000" w:themeColor="text1"/>
          <w:sz w:val="28"/>
          <w:szCs w:val="28"/>
        </w:rPr>
        <w:t>Табляця 2.</w:t>
      </w:r>
    </w:p>
    <w:tbl>
      <w:tblPr>
        <w:tblStyle w:val="a5"/>
        <w:tblW w:w="14847" w:type="dxa"/>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813"/>
        <w:gridCol w:w="1039"/>
        <w:gridCol w:w="926"/>
        <w:gridCol w:w="927"/>
        <w:gridCol w:w="926"/>
        <w:gridCol w:w="928"/>
        <w:gridCol w:w="927"/>
        <w:gridCol w:w="928"/>
        <w:gridCol w:w="927"/>
        <w:gridCol w:w="928"/>
        <w:gridCol w:w="927"/>
        <w:gridCol w:w="928"/>
        <w:gridCol w:w="931"/>
        <w:gridCol w:w="930"/>
        <w:gridCol w:w="928"/>
        <w:gridCol w:w="934"/>
      </w:tblGrid>
      <w:tr w:rsidR="007239F6" w14:paraId="39B86DF8" w14:textId="77777777" w:rsidTr="007239F6">
        <w:trPr>
          <w:trHeight w:val="437"/>
        </w:trPr>
        <w:tc>
          <w:tcPr>
            <w:tcW w:w="813" w:type="dxa"/>
            <w:vMerge w:val="restart"/>
            <w:tcBorders>
              <w:top w:val="single" w:sz="6" w:space="0" w:color="auto"/>
              <w:left w:val="single" w:sz="6" w:space="0" w:color="auto"/>
              <w:bottom w:val="single" w:sz="4" w:space="0" w:color="000000" w:themeColor="text1"/>
              <w:right w:val="single" w:sz="4" w:space="0" w:color="000000" w:themeColor="text1"/>
            </w:tcBorders>
            <w:tcMar>
              <w:top w:w="0" w:type="dxa"/>
              <w:left w:w="105" w:type="dxa"/>
              <w:bottom w:w="0" w:type="dxa"/>
              <w:right w:w="105" w:type="dxa"/>
            </w:tcMar>
            <w:hideMark/>
          </w:tcPr>
          <w:p w14:paraId="350C228E"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Варіант</w:t>
            </w:r>
          </w:p>
        </w:tc>
        <w:tc>
          <w:tcPr>
            <w:tcW w:w="1039" w:type="dxa"/>
            <w:vMerge w:val="restart"/>
            <w:tcBorders>
              <w:top w:val="single" w:sz="6"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2D9681CC"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Гібрид</w:t>
            </w:r>
          </w:p>
        </w:tc>
        <w:tc>
          <w:tcPr>
            <w:tcW w:w="926" w:type="dxa"/>
            <w:vMerge w:val="restart"/>
            <w:tcBorders>
              <w:top w:val="single" w:sz="6"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01FE2B48"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Дата сівби</w:t>
            </w:r>
          </w:p>
        </w:tc>
        <w:tc>
          <w:tcPr>
            <w:tcW w:w="12069" w:type="dxa"/>
            <w:gridSpan w:val="13"/>
            <w:tcBorders>
              <w:top w:val="single" w:sz="6" w:space="0" w:color="auto"/>
              <w:left w:val="single" w:sz="4" w:space="0" w:color="000000" w:themeColor="text1"/>
              <w:bottom w:val="single" w:sz="4" w:space="0" w:color="000000" w:themeColor="text1"/>
              <w:right w:val="single" w:sz="6" w:space="0" w:color="auto"/>
            </w:tcBorders>
            <w:tcMar>
              <w:top w:w="0" w:type="dxa"/>
              <w:left w:w="105" w:type="dxa"/>
              <w:bottom w:w="0" w:type="dxa"/>
              <w:right w:w="105" w:type="dxa"/>
            </w:tcMar>
            <w:hideMark/>
          </w:tcPr>
          <w:p w14:paraId="0ECF172A" w14:textId="77777777" w:rsidR="007239F6" w:rsidRDefault="007239F6">
            <w:pPr>
              <w:jc w:val="center"/>
              <w:rPr>
                <w:rFonts w:ascii="Times New Roman" w:eastAsia="Times New Roman" w:hAnsi="Times New Roman" w:cs="Times New Roman"/>
                <w:color w:val="000000" w:themeColor="text1"/>
                <w:sz w:val="28"/>
                <w:szCs w:val="28"/>
              </w:rPr>
            </w:pPr>
            <w:r>
              <w:rPr>
                <w:rStyle w:val="normaltextrun"/>
                <w:rFonts w:ascii="Times New Roman" w:hAnsi="Times New Roman" w:cs="Times New Roman"/>
                <w:color w:val="000000"/>
                <w:sz w:val="28"/>
                <w:szCs w:val="28"/>
                <w:shd w:val="clear" w:color="auto" w:fill="FFFFFF"/>
              </w:rPr>
              <w:t>Дата вступу рослин у фазу</w:t>
            </w:r>
          </w:p>
        </w:tc>
      </w:tr>
      <w:tr w:rsidR="007239F6" w14:paraId="146E810D" w14:textId="77777777" w:rsidTr="007239F6">
        <w:trPr>
          <w:trHeight w:val="689"/>
        </w:trPr>
        <w:tc>
          <w:tcPr>
            <w:tcW w:w="813" w:type="dxa"/>
            <w:vMerge/>
            <w:tcBorders>
              <w:top w:val="single" w:sz="6" w:space="0" w:color="auto"/>
              <w:left w:val="single" w:sz="6" w:space="0" w:color="auto"/>
              <w:bottom w:val="single" w:sz="4" w:space="0" w:color="000000" w:themeColor="text1"/>
              <w:right w:val="single" w:sz="4" w:space="0" w:color="000000" w:themeColor="text1"/>
            </w:tcBorders>
            <w:vAlign w:val="center"/>
            <w:hideMark/>
          </w:tcPr>
          <w:p w14:paraId="735F870D" w14:textId="77777777" w:rsidR="007239F6" w:rsidRDefault="007239F6">
            <w:pPr>
              <w:rPr>
                <w:rFonts w:ascii="Times New Roman" w:eastAsia="Times New Roman" w:hAnsi="Times New Roman" w:cs="Times New Roman"/>
                <w:color w:val="000000" w:themeColor="text1"/>
                <w:sz w:val="28"/>
                <w:szCs w:val="28"/>
              </w:rPr>
            </w:pPr>
          </w:p>
        </w:tc>
        <w:tc>
          <w:tcPr>
            <w:tcW w:w="1039" w:type="dxa"/>
            <w:vMerge/>
            <w:tcBorders>
              <w:top w:val="single" w:sz="6"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2CCF443" w14:textId="77777777" w:rsidR="007239F6" w:rsidRDefault="007239F6">
            <w:pPr>
              <w:rPr>
                <w:rFonts w:ascii="Times New Roman" w:eastAsia="Times New Roman" w:hAnsi="Times New Roman" w:cs="Times New Roman"/>
                <w:color w:val="000000" w:themeColor="text1"/>
                <w:sz w:val="28"/>
                <w:szCs w:val="28"/>
              </w:rPr>
            </w:pPr>
          </w:p>
        </w:tc>
        <w:tc>
          <w:tcPr>
            <w:tcW w:w="926" w:type="dxa"/>
            <w:vMerge/>
            <w:tcBorders>
              <w:top w:val="single" w:sz="6"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BC36F99" w14:textId="77777777" w:rsidR="007239F6" w:rsidRDefault="007239F6">
            <w:pPr>
              <w:rPr>
                <w:rFonts w:ascii="Times New Roman" w:eastAsia="Times New Roman" w:hAnsi="Times New Roman" w:cs="Times New Roman"/>
                <w:color w:val="000000" w:themeColor="text1"/>
                <w:sz w:val="28"/>
                <w:szCs w:val="28"/>
              </w:rPr>
            </w:pPr>
          </w:p>
        </w:tc>
        <w:tc>
          <w:tcPr>
            <w:tcW w:w="92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139D48CE"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Повні сходи</w:t>
            </w:r>
          </w:p>
        </w:tc>
        <w:tc>
          <w:tcPr>
            <w:tcW w:w="92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FEC302"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Поява 2-го  листка</w:t>
            </w:r>
          </w:p>
        </w:tc>
        <w:tc>
          <w:tcPr>
            <w:tcW w:w="92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8BD1BC"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Поява 4-го</w:t>
            </w:r>
          </w:p>
        </w:tc>
        <w:tc>
          <w:tcPr>
            <w:tcW w:w="185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F9E101" w14:textId="77777777" w:rsidR="007239F6" w:rsidRDefault="007239F6">
            <w:pPr>
              <w:jc w:val="cente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color w:val="000000" w:themeColor="text1"/>
                <w:sz w:val="28"/>
                <w:szCs w:val="28"/>
              </w:rPr>
              <w:t>Викидання волоті</w:t>
            </w:r>
          </w:p>
        </w:tc>
        <w:tc>
          <w:tcPr>
            <w:tcW w:w="185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A39B6B0"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Цвітіння качанів</w:t>
            </w:r>
          </w:p>
        </w:tc>
        <w:tc>
          <w:tcPr>
            <w:tcW w:w="371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2230D0"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Стиглість зерна</w:t>
            </w:r>
          </w:p>
        </w:tc>
        <w:tc>
          <w:tcPr>
            <w:tcW w:w="92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B78237"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Дата збирання урожаю</w:t>
            </w:r>
          </w:p>
        </w:tc>
        <w:tc>
          <w:tcPr>
            <w:tcW w:w="934" w:type="dxa"/>
            <w:vMerge w:val="restart"/>
            <w:tcBorders>
              <w:top w:val="single" w:sz="4" w:space="0" w:color="000000" w:themeColor="text1"/>
              <w:left w:val="single" w:sz="4" w:space="0" w:color="000000" w:themeColor="text1"/>
              <w:bottom w:val="single" w:sz="4" w:space="0" w:color="000000" w:themeColor="text1"/>
              <w:right w:val="single" w:sz="6" w:space="0" w:color="000000" w:themeColor="text1"/>
            </w:tcBorders>
            <w:hideMark/>
          </w:tcPr>
          <w:p w14:paraId="680B4BF9"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Тривалість вегетації</w:t>
            </w:r>
          </w:p>
        </w:tc>
      </w:tr>
      <w:tr w:rsidR="007239F6" w14:paraId="15A23711" w14:textId="77777777" w:rsidTr="007239F6">
        <w:trPr>
          <w:trHeight w:val="802"/>
        </w:trPr>
        <w:tc>
          <w:tcPr>
            <w:tcW w:w="813" w:type="dxa"/>
            <w:vMerge/>
            <w:tcBorders>
              <w:top w:val="single" w:sz="6" w:space="0" w:color="auto"/>
              <w:left w:val="single" w:sz="6" w:space="0" w:color="auto"/>
              <w:bottom w:val="single" w:sz="4" w:space="0" w:color="000000" w:themeColor="text1"/>
              <w:right w:val="single" w:sz="4" w:space="0" w:color="000000" w:themeColor="text1"/>
            </w:tcBorders>
            <w:vAlign w:val="center"/>
            <w:hideMark/>
          </w:tcPr>
          <w:p w14:paraId="6E599148" w14:textId="77777777" w:rsidR="007239F6" w:rsidRDefault="007239F6">
            <w:pPr>
              <w:rPr>
                <w:rFonts w:ascii="Times New Roman" w:eastAsia="Times New Roman" w:hAnsi="Times New Roman" w:cs="Times New Roman"/>
                <w:color w:val="000000" w:themeColor="text1"/>
                <w:sz w:val="28"/>
                <w:szCs w:val="28"/>
              </w:rPr>
            </w:pPr>
          </w:p>
        </w:tc>
        <w:tc>
          <w:tcPr>
            <w:tcW w:w="1039" w:type="dxa"/>
            <w:vMerge/>
            <w:tcBorders>
              <w:top w:val="single" w:sz="6"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D2774E2" w14:textId="77777777" w:rsidR="007239F6" w:rsidRDefault="007239F6">
            <w:pPr>
              <w:rPr>
                <w:rFonts w:ascii="Times New Roman" w:eastAsia="Times New Roman" w:hAnsi="Times New Roman" w:cs="Times New Roman"/>
                <w:color w:val="000000" w:themeColor="text1"/>
                <w:sz w:val="28"/>
                <w:szCs w:val="28"/>
              </w:rPr>
            </w:pPr>
          </w:p>
        </w:tc>
        <w:tc>
          <w:tcPr>
            <w:tcW w:w="926" w:type="dxa"/>
            <w:vMerge/>
            <w:tcBorders>
              <w:top w:val="single" w:sz="6"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DBBFA82" w14:textId="77777777" w:rsidR="007239F6" w:rsidRDefault="007239F6">
            <w:pPr>
              <w:rPr>
                <w:rFonts w:ascii="Times New Roman" w:eastAsia="Times New Roman" w:hAnsi="Times New Roman" w:cs="Times New Roman"/>
                <w:color w:val="000000" w:themeColor="text1"/>
                <w:sz w:val="28"/>
                <w:szCs w:val="28"/>
              </w:rPr>
            </w:pPr>
          </w:p>
        </w:tc>
        <w:tc>
          <w:tcPr>
            <w:tcW w:w="92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F864988" w14:textId="77777777" w:rsidR="007239F6" w:rsidRDefault="007239F6">
            <w:pPr>
              <w:rPr>
                <w:rFonts w:ascii="Times New Roman" w:eastAsia="Times New Roman" w:hAnsi="Times New Roman" w:cs="Times New Roman"/>
                <w:color w:val="000000" w:themeColor="text1"/>
                <w:sz w:val="28"/>
                <w:szCs w:val="28"/>
              </w:rPr>
            </w:pPr>
          </w:p>
        </w:tc>
        <w:tc>
          <w:tcPr>
            <w:tcW w:w="926"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DBFCD6F" w14:textId="77777777" w:rsidR="007239F6" w:rsidRDefault="007239F6">
            <w:pPr>
              <w:rPr>
                <w:rFonts w:ascii="Times New Roman" w:eastAsia="Times New Roman" w:hAnsi="Times New Roman" w:cs="Times New Roman"/>
                <w:color w:val="000000" w:themeColor="text1"/>
                <w:sz w:val="28"/>
                <w:szCs w:val="28"/>
              </w:rPr>
            </w:pPr>
          </w:p>
        </w:tc>
        <w:tc>
          <w:tcPr>
            <w:tcW w:w="92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38EBCD" w14:textId="77777777" w:rsidR="007239F6" w:rsidRDefault="007239F6">
            <w:pPr>
              <w:rPr>
                <w:rFonts w:ascii="Times New Roman" w:eastAsia="Times New Roman" w:hAnsi="Times New Roman" w:cs="Times New Roman"/>
                <w:color w:val="000000" w:themeColor="text1"/>
                <w:sz w:val="28"/>
                <w:szCs w:val="28"/>
              </w:rPr>
            </w:pPr>
          </w:p>
        </w:tc>
        <w:tc>
          <w:tcPr>
            <w:tcW w:w="9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BACE18"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Початок</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5815886"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Повне</w:t>
            </w:r>
          </w:p>
        </w:tc>
        <w:tc>
          <w:tcPr>
            <w:tcW w:w="9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2DC314"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Початок</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A1AB29"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Повне</w:t>
            </w:r>
          </w:p>
        </w:tc>
        <w:tc>
          <w:tcPr>
            <w:tcW w:w="9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1301603"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Молочна</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C9744A"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Молочно-воскова</w:t>
            </w:r>
          </w:p>
        </w:tc>
        <w:tc>
          <w:tcPr>
            <w:tcW w:w="9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77F16D2"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Воскова</w:t>
            </w:r>
          </w:p>
        </w:tc>
        <w:tc>
          <w:tcPr>
            <w:tcW w:w="9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9B4B43"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Повна</w:t>
            </w:r>
          </w:p>
        </w:tc>
        <w:tc>
          <w:tcPr>
            <w:tcW w:w="92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DA2FC11" w14:textId="77777777" w:rsidR="007239F6" w:rsidRDefault="007239F6">
            <w:pPr>
              <w:rPr>
                <w:rFonts w:ascii="Times New Roman" w:eastAsia="Times New Roman" w:hAnsi="Times New Roman" w:cs="Times New Roman"/>
                <w:color w:val="000000" w:themeColor="text1"/>
                <w:sz w:val="28"/>
                <w:szCs w:val="28"/>
              </w:rPr>
            </w:pPr>
          </w:p>
        </w:tc>
        <w:tc>
          <w:tcPr>
            <w:tcW w:w="934" w:type="dxa"/>
            <w:vMerge/>
            <w:tcBorders>
              <w:top w:val="single" w:sz="4" w:space="0" w:color="000000" w:themeColor="text1"/>
              <w:left w:val="single" w:sz="4" w:space="0" w:color="000000" w:themeColor="text1"/>
              <w:bottom w:val="single" w:sz="4" w:space="0" w:color="000000" w:themeColor="text1"/>
              <w:right w:val="single" w:sz="6" w:space="0" w:color="000000" w:themeColor="text1"/>
            </w:tcBorders>
            <w:vAlign w:val="center"/>
            <w:hideMark/>
          </w:tcPr>
          <w:p w14:paraId="50ACF0E4" w14:textId="77777777" w:rsidR="007239F6" w:rsidRDefault="007239F6">
            <w:pPr>
              <w:rPr>
                <w:rFonts w:ascii="Times New Roman" w:eastAsia="Times New Roman" w:hAnsi="Times New Roman" w:cs="Times New Roman"/>
                <w:color w:val="000000" w:themeColor="text1"/>
                <w:sz w:val="28"/>
                <w:szCs w:val="28"/>
              </w:rPr>
            </w:pPr>
          </w:p>
        </w:tc>
      </w:tr>
      <w:tr w:rsidR="007239F6" w14:paraId="64859338" w14:textId="77777777" w:rsidTr="007239F6">
        <w:trPr>
          <w:trHeight w:val="300"/>
        </w:trPr>
        <w:tc>
          <w:tcPr>
            <w:tcW w:w="813" w:type="dxa"/>
            <w:tcBorders>
              <w:top w:val="single" w:sz="4" w:space="0" w:color="000000" w:themeColor="text1"/>
              <w:left w:val="single" w:sz="6"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0B2751A8"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w:t>
            </w:r>
          </w:p>
        </w:tc>
        <w:tc>
          <w:tcPr>
            <w:tcW w:w="103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7E7462A2"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‘‘2370’’</w:t>
            </w:r>
          </w:p>
        </w:tc>
        <w:tc>
          <w:tcPr>
            <w:tcW w:w="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51F8E16E"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03.05</w:t>
            </w:r>
          </w:p>
        </w:tc>
        <w:tc>
          <w:tcPr>
            <w:tcW w:w="9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53ED071C"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23.05</w:t>
            </w:r>
          </w:p>
        </w:tc>
        <w:tc>
          <w:tcPr>
            <w:tcW w:w="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4736A852"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28.05</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16E421E4"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03.06</w:t>
            </w:r>
          </w:p>
        </w:tc>
        <w:tc>
          <w:tcPr>
            <w:tcW w:w="9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48F4E1F9"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20.06</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758DE57F"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26.06</w:t>
            </w:r>
          </w:p>
        </w:tc>
        <w:tc>
          <w:tcPr>
            <w:tcW w:w="9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5FAA2362"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10.07</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1D1C5652"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12.07</w:t>
            </w:r>
          </w:p>
        </w:tc>
        <w:tc>
          <w:tcPr>
            <w:tcW w:w="9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63285AF5"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20.07</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1E365AAC"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31.07</w:t>
            </w:r>
          </w:p>
        </w:tc>
        <w:tc>
          <w:tcPr>
            <w:tcW w:w="9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26414104"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03.09</w:t>
            </w:r>
          </w:p>
        </w:tc>
        <w:tc>
          <w:tcPr>
            <w:tcW w:w="93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306809B3"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29.09</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2248EA4D"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10.10</w:t>
            </w:r>
          </w:p>
        </w:tc>
        <w:tc>
          <w:tcPr>
            <w:tcW w:w="934" w:type="dxa"/>
            <w:tcBorders>
              <w:top w:val="single" w:sz="4" w:space="0" w:color="000000" w:themeColor="text1"/>
              <w:left w:val="single" w:sz="4" w:space="0" w:color="000000" w:themeColor="text1"/>
              <w:bottom w:val="single" w:sz="4" w:space="0" w:color="000000" w:themeColor="text1"/>
              <w:right w:val="single" w:sz="6" w:space="0" w:color="000000" w:themeColor="text1"/>
            </w:tcBorders>
            <w:tcMar>
              <w:top w:w="0" w:type="dxa"/>
              <w:left w:w="105" w:type="dxa"/>
              <w:bottom w:w="0" w:type="dxa"/>
              <w:right w:w="105" w:type="dxa"/>
            </w:tcMar>
            <w:hideMark/>
          </w:tcPr>
          <w:p w14:paraId="62515061"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150</w:t>
            </w:r>
          </w:p>
        </w:tc>
      </w:tr>
      <w:tr w:rsidR="007239F6" w14:paraId="0A81B9D4" w14:textId="77777777" w:rsidTr="007239F6">
        <w:trPr>
          <w:trHeight w:val="300"/>
        </w:trPr>
        <w:tc>
          <w:tcPr>
            <w:tcW w:w="813" w:type="dxa"/>
            <w:tcBorders>
              <w:top w:val="single" w:sz="4" w:space="0" w:color="000000" w:themeColor="text1"/>
              <w:left w:val="single" w:sz="6"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736DC074"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w:t>
            </w:r>
          </w:p>
        </w:tc>
        <w:tc>
          <w:tcPr>
            <w:tcW w:w="103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547D1EAC"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w:t>
            </w:r>
            <w:proofErr w:type="spellStart"/>
            <w:r>
              <w:rPr>
                <w:rFonts w:ascii="Times New Roman" w:eastAsia="Times New Roman" w:hAnsi="Times New Roman" w:cs="Times New Roman"/>
                <w:color w:val="000000" w:themeColor="text1"/>
                <w:sz w:val="28"/>
                <w:szCs w:val="28"/>
              </w:rPr>
              <w:t>Каньйонс</w:t>
            </w:r>
            <w:proofErr w:type="spellEnd"/>
            <w:r>
              <w:rPr>
                <w:rFonts w:ascii="Times New Roman" w:eastAsia="Times New Roman" w:hAnsi="Times New Roman" w:cs="Times New Roman"/>
                <w:color w:val="000000" w:themeColor="text1"/>
                <w:sz w:val="28"/>
                <w:szCs w:val="28"/>
              </w:rPr>
              <w:t>’’</w:t>
            </w:r>
          </w:p>
        </w:tc>
        <w:tc>
          <w:tcPr>
            <w:tcW w:w="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tcPr>
          <w:p w14:paraId="5F0E8220"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03.05</w:t>
            </w:r>
          </w:p>
          <w:p w14:paraId="4AA2F711" w14:textId="77777777" w:rsidR="007239F6" w:rsidRDefault="007239F6">
            <w:pPr>
              <w:jc w:val="center"/>
              <w:rPr>
                <w:rFonts w:ascii="Times New Roman" w:eastAsia="Times New Roman" w:hAnsi="Times New Roman" w:cs="Times New Roman"/>
                <w:color w:val="000000" w:themeColor="text1"/>
                <w:sz w:val="28"/>
                <w:szCs w:val="28"/>
              </w:rPr>
            </w:pPr>
          </w:p>
        </w:tc>
        <w:tc>
          <w:tcPr>
            <w:tcW w:w="9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68ED212A"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20.05</w:t>
            </w:r>
          </w:p>
        </w:tc>
        <w:tc>
          <w:tcPr>
            <w:tcW w:w="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6C1E27DD"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24.05</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5BEC40CB"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30.05</w:t>
            </w:r>
          </w:p>
        </w:tc>
        <w:tc>
          <w:tcPr>
            <w:tcW w:w="9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117EA129"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15.06</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41F96D93"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21.06</w:t>
            </w:r>
          </w:p>
        </w:tc>
        <w:tc>
          <w:tcPr>
            <w:tcW w:w="9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18ED656A"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03.07</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66585225"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05.07</w:t>
            </w:r>
          </w:p>
        </w:tc>
        <w:tc>
          <w:tcPr>
            <w:tcW w:w="9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65544FF2"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13.07</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6E8BF671"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24.07</w:t>
            </w:r>
          </w:p>
        </w:tc>
        <w:tc>
          <w:tcPr>
            <w:tcW w:w="93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0A7A2CBD"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26.08</w:t>
            </w:r>
          </w:p>
        </w:tc>
        <w:tc>
          <w:tcPr>
            <w:tcW w:w="93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0C13007E"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25.09</w:t>
            </w:r>
          </w:p>
        </w:tc>
        <w:tc>
          <w:tcPr>
            <w:tcW w:w="92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5" w:type="dxa"/>
              <w:bottom w:w="0" w:type="dxa"/>
              <w:right w:w="105" w:type="dxa"/>
            </w:tcMar>
            <w:hideMark/>
          </w:tcPr>
          <w:p w14:paraId="50068D3B"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01.10</w:t>
            </w:r>
          </w:p>
        </w:tc>
        <w:tc>
          <w:tcPr>
            <w:tcW w:w="934" w:type="dxa"/>
            <w:tcBorders>
              <w:top w:val="single" w:sz="4" w:space="0" w:color="000000" w:themeColor="text1"/>
              <w:left w:val="single" w:sz="4" w:space="0" w:color="000000" w:themeColor="text1"/>
              <w:bottom w:val="single" w:sz="4" w:space="0" w:color="000000" w:themeColor="text1"/>
              <w:right w:val="single" w:sz="6" w:space="0" w:color="000000" w:themeColor="text1"/>
            </w:tcBorders>
            <w:tcMar>
              <w:top w:w="0" w:type="dxa"/>
              <w:left w:w="105" w:type="dxa"/>
              <w:bottom w:w="0" w:type="dxa"/>
              <w:right w:w="105" w:type="dxa"/>
            </w:tcMar>
            <w:hideMark/>
          </w:tcPr>
          <w:p w14:paraId="2664F7C3"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146</w:t>
            </w:r>
          </w:p>
        </w:tc>
      </w:tr>
      <w:tr w:rsidR="007239F6" w14:paraId="113A5172" w14:textId="77777777" w:rsidTr="007239F6">
        <w:trPr>
          <w:trHeight w:val="300"/>
        </w:trPr>
        <w:tc>
          <w:tcPr>
            <w:tcW w:w="813" w:type="dxa"/>
            <w:tcBorders>
              <w:top w:val="single" w:sz="4" w:space="0" w:color="000000" w:themeColor="text1"/>
              <w:left w:val="single" w:sz="6" w:space="0" w:color="auto"/>
              <w:bottom w:val="single" w:sz="6" w:space="0" w:color="auto"/>
              <w:right w:val="single" w:sz="4" w:space="0" w:color="000000" w:themeColor="text1"/>
            </w:tcBorders>
            <w:tcMar>
              <w:top w:w="0" w:type="dxa"/>
              <w:left w:w="105" w:type="dxa"/>
              <w:bottom w:w="0" w:type="dxa"/>
              <w:right w:w="105" w:type="dxa"/>
            </w:tcMar>
            <w:hideMark/>
          </w:tcPr>
          <w:p w14:paraId="2DC2A028"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w:t>
            </w:r>
          </w:p>
        </w:tc>
        <w:tc>
          <w:tcPr>
            <w:tcW w:w="1039"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hideMark/>
          </w:tcPr>
          <w:p w14:paraId="1E86E378"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‘‘ДКС3441’’</w:t>
            </w:r>
          </w:p>
        </w:tc>
        <w:tc>
          <w:tcPr>
            <w:tcW w:w="926"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tcPr>
          <w:p w14:paraId="37D12A44"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04.05</w:t>
            </w:r>
          </w:p>
          <w:p w14:paraId="6E4F4AF7" w14:textId="77777777" w:rsidR="007239F6" w:rsidRDefault="007239F6">
            <w:pPr>
              <w:jc w:val="center"/>
              <w:rPr>
                <w:rFonts w:ascii="Times New Roman" w:eastAsia="Times New Roman" w:hAnsi="Times New Roman" w:cs="Times New Roman"/>
                <w:color w:val="000000" w:themeColor="text1"/>
                <w:sz w:val="28"/>
                <w:szCs w:val="28"/>
              </w:rPr>
            </w:pPr>
          </w:p>
        </w:tc>
        <w:tc>
          <w:tcPr>
            <w:tcW w:w="927"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tcPr>
          <w:p w14:paraId="72FBE4E2"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17.05</w:t>
            </w:r>
          </w:p>
          <w:p w14:paraId="44889562" w14:textId="77777777" w:rsidR="007239F6" w:rsidRDefault="007239F6">
            <w:pPr>
              <w:jc w:val="center"/>
              <w:rPr>
                <w:rFonts w:ascii="Times New Roman" w:eastAsia="Times New Roman" w:hAnsi="Times New Roman" w:cs="Times New Roman"/>
                <w:color w:val="000000" w:themeColor="text1"/>
                <w:sz w:val="28"/>
                <w:szCs w:val="28"/>
              </w:rPr>
            </w:pPr>
          </w:p>
        </w:tc>
        <w:tc>
          <w:tcPr>
            <w:tcW w:w="926"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hideMark/>
          </w:tcPr>
          <w:p w14:paraId="46D79E01"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21.05</w:t>
            </w:r>
          </w:p>
        </w:tc>
        <w:tc>
          <w:tcPr>
            <w:tcW w:w="928"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hideMark/>
          </w:tcPr>
          <w:p w14:paraId="58D55831"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26.05</w:t>
            </w:r>
          </w:p>
        </w:tc>
        <w:tc>
          <w:tcPr>
            <w:tcW w:w="927"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hideMark/>
          </w:tcPr>
          <w:p w14:paraId="0BA522C0"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11.06</w:t>
            </w:r>
          </w:p>
        </w:tc>
        <w:tc>
          <w:tcPr>
            <w:tcW w:w="928"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hideMark/>
          </w:tcPr>
          <w:p w14:paraId="5932D626"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17.06</w:t>
            </w:r>
          </w:p>
        </w:tc>
        <w:tc>
          <w:tcPr>
            <w:tcW w:w="927"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hideMark/>
          </w:tcPr>
          <w:p w14:paraId="0E4E44B4"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29.06</w:t>
            </w:r>
          </w:p>
        </w:tc>
        <w:tc>
          <w:tcPr>
            <w:tcW w:w="928"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hideMark/>
          </w:tcPr>
          <w:p w14:paraId="6BAE5925"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01.07</w:t>
            </w:r>
          </w:p>
        </w:tc>
        <w:tc>
          <w:tcPr>
            <w:tcW w:w="927"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hideMark/>
          </w:tcPr>
          <w:p w14:paraId="1A9EE3A5"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09.07</w:t>
            </w:r>
          </w:p>
        </w:tc>
        <w:tc>
          <w:tcPr>
            <w:tcW w:w="928"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hideMark/>
          </w:tcPr>
          <w:p w14:paraId="5C8FE684"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20.07</w:t>
            </w:r>
          </w:p>
        </w:tc>
        <w:tc>
          <w:tcPr>
            <w:tcW w:w="931"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hideMark/>
          </w:tcPr>
          <w:p w14:paraId="178B2AED"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22.08</w:t>
            </w:r>
          </w:p>
        </w:tc>
        <w:tc>
          <w:tcPr>
            <w:tcW w:w="930"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hideMark/>
          </w:tcPr>
          <w:p w14:paraId="50FA78D3"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22.09</w:t>
            </w:r>
          </w:p>
        </w:tc>
        <w:tc>
          <w:tcPr>
            <w:tcW w:w="928" w:type="dxa"/>
            <w:tcBorders>
              <w:top w:val="single" w:sz="4" w:space="0" w:color="000000" w:themeColor="text1"/>
              <w:left w:val="single" w:sz="4" w:space="0" w:color="000000" w:themeColor="text1"/>
              <w:bottom w:val="single" w:sz="6" w:space="0" w:color="000000" w:themeColor="text1"/>
              <w:right w:val="single" w:sz="4" w:space="0" w:color="000000" w:themeColor="text1"/>
            </w:tcBorders>
            <w:tcMar>
              <w:top w:w="0" w:type="dxa"/>
              <w:left w:w="105" w:type="dxa"/>
              <w:bottom w:w="0" w:type="dxa"/>
              <w:right w:w="105" w:type="dxa"/>
            </w:tcMar>
            <w:hideMark/>
          </w:tcPr>
          <w:p w14:paraId="33FA0F5E"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24.09</w:t>
            </w:r>
          </w:p>
        </w:tc>
        <w:tc>
          <w:tcPr>
            <w:tcW w:w="934" w:type="dxa"/>
            <w:tcBorders>
              <w:top w:val="single" w:sz="4" w:space="0" w:color="000000" w:themeColor="text1"/>
              <w:left w:val="single" w:sz="4" w:space="0" w:color="000000" w:themeColor="text1"/>
              <w:bottom w:val="single" w:sz="6" w:space="0" w:color="auto"/>
              <w:right w:val="single" w:sz="6" w:space="0" w:color="auto"/>
            </w:tcBorders>
            <w:tcMar>
              <w:top w:w="0" w:type="dxa"/>
              <w:left w:w="105" w:type="dxa"/>
              <w:bottom w:w="0" w:type="dxa"/>
              <w:right w:w="105" w:type="dxa"/>
            </w:tcMar>
            <w:hideMark/>
          </w:tcPr>
          <w:p w14:paraId="1B2C6563" w14:textId="77777777" w:rsidR="007239F6" w:rsidRDefault="007239F6">
            <w:pPr>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142</w:t>
            </w:r>
          </w:p>
        </w:tc>
      </w:tr>
    </w:tbl>
    <w:p w14:paraId="62486C05" w14:textId="77777777" w:rsidR="243E0504" w:rsidRDefault="243E0504" w:rsidP="243E0504">
      <w:pPr>
        <w:shd w:val="clear" w:color="auto" w:fill="FFFFFF" w:themeFill="background1"/>
        <w:spacing w:after="0" w:line="360" w:lineRule="exact"/>
        <w:ind w:left="284" w:right="284"/>
        <w:rPr>
          <w:rFonts w:ascii="Times New Roman" w:eastAsia="Times New Roman" w:hAnsi="Times New Roman" w:cs="Times New Roman"/>
          <w:color w:val="000000" w:themeColor="text1"/>
          <w:sz w:val="28"/>
          <w:szCs w:val="28"/>
        </w:rPr>
      </w:pPr>
    </w:p>
    <w:p w14:paraId="4101652C" w14:textId="52FA48E4" w:rsidR="243E0504" w:rsidRDefault="1CAAE109" w:rsidP="1CAAE109">
      <w:pPr>
        <w:spacing w:after="0"/>
        <w:jc w:val="right"/>
        <w:rPr>
          <w:rFonts w:ascii="Times New Roman" w:eastAsia="Times New Roman" w:hAnsi="Times New Roman" w:cs="Times New Roman"/>
          <w:b/>
          <w:bCs/>
          <w:color w:val="000000" w:themeColor="text1"/>
          <w:sz w:val="28"/>
          <w:szCs w:val="28"/>
        </w:rPr>
      </w:pPr>
      <w:r w:rsidRPr="1CAAE109">
        <w:rPr>
          <w:rFonts w:ascii="Times New Roman" w:eastAsia="Times New Roman" w:hAnsi="Times New Roman" w:cs="Times New Roman"/>
          <w:b/>
          <w:bCs/>
          <w:color w:val="000000" w:themeColor="text1"/>
          <w:sz w:val="28"/>
          <w:szCs w:val="28"/>
        </w:rPr>
        <w:t>Таблиця 3. Результати вирощування гібридів кукурудзи на зерно у ТОВ “</w:t>
      </w:r>
      <w:proofErr w:type="spellStart"/>
      <w:r w:rsidRPr="1CAAE109">
        <w:rPr>
          <w:rFonts w:ascii="Times New Roman" w:eastAsia="Times New Roman" w:hAnsi="Times New Roman" w:cs="Times New Roman"/>
          <w:b/>
          <w:bCs/>
          <w:color w:val="000000" w:themeColor="text1"/>
          <w:sz w:val="28"/>
          <w:szCs w:val="28"/>
        </w:rPr>
        <w:t>Дедденс</w:t>
      </w:r>
      <w:proofErr w:type="spellEnd"/>
      <w:r w:rsidRPr="1CAAE109">
        <w:rPr>
          <w:rFonts w:ascii="Times New Roman" w:eastAsia="Times New Roman" w:hAnsi="Times New Roman" w:cs="Times New Roman"/>
          <w:b/>
          <w:bCs/>
          <w:color w:val="000000" w:themeColor="text1"/>
          <w:sz w:val="28"/>
          <w:szCs w:val="28"/>
        </w:rPr>
        <w:t xml:space="preserve"> </w:t>
      </w:r>
      <w:proofErr w:type="spellStart"/>
      <w:r w:rsidRPr="1CAAE109">
        <w:rPr>
          <w:rFonts w:ascii="Times New Roman" w:eastAsia="Times New Roman" w:hAnsi="Times New Roman" w:cs="Times New Roman"/>
          <w:b/>
          <w:bCs/>
          <w:color w:val="000000" w:themeColor="text1"/>
          <w:sz w:val="28"/>
          <w:szCs w:val="28"/>
        </w:rPr>
        <w:t>агро</w:t>
      </w:r>
      <w:proofErr w:type="spellEnd"/>
      <w:r w:rsidRPr="1CAAE109">
        <w:rPr>
          <w:rFonts w:ascii="Times New Roman" w:eastAsia="Times New Roman" w:hAnsi="Times New Roman" w:cs="Times New Roman"/>
          <w:b/>
          <w:bCs/>
          <w:color w:val="000000" w:themeColor="text1"/>
          <w:sz w:val="28"/>
          <w:szCs w:val="28"/>
        </w:rPr>
        <w:t>”</w:t>
      </w:r>
    </w:p>
    <w:tbl>
      <w:tblPr>
        <w:tblStyle w:val="a5"/>
        <w:tblW w:w="0" w:type="auto"/>
        <w:jc w:val="center"/>
        <w:tblLayout w:type="fixed"/>
        <w:tblLook w:val="06A0" w:firstRow="1" w:lastRow="0" w:firstColumn="1" w:lastColumn="0" w:noHBand="1" w:noVBand="1"/>
      </w:tblPr>
      <w:tblGrid>
        <w:gridCol w:w="585"/>
        <w:gridCol w:w="2166"/>
        <w:gridCol w:w="1140"/>
        <w:gridCol w:w="1335"/>
        <w:gridCol w:w="1485"/>
        <w:gridCol w:w="1350"/>
        <w:gridCol w:w="1569"/>
      </w:tblGrid>
      <w:tr w:rsidR="1CAAE109" w14:paraId="32523AB3" w14:textId="77777777" w:rsidTr="2CB39A57">
        <w:trPr>
          <w:trHeight w:val="300"/>
          <w:jc w:val="center"/>
        </w:trPr>
        <w:tc>
          <w:tcPr>
            <w:tcW w:w="585" w:type="dxa"/>
            <w:vMerge w:val="restart"/>
          </w:tcPr>
          <w:p w14:paraId="4ECD5B28" w14:textId="4C512FD7"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w:t>
            </w:r>
          </w:p>
        </w:tc>
        <w:tc>
          <w:tcPr>
            <w:tcW w:w="2166" w:type="dxa"/>
            <w:vMerge w:val="restart"/>
          </w:tcPr>
          <w:p w14:paraId="50DBC8C9" w14:textId="03CC5A8C"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Назва гібрида</w:t>
            </w:r>
          </w:p>
        </w:tc>
        <w:tc>
          <w:tcPr>
            <w:tcW w:w="1140" w:type="dxa"/>
            <w:vMerge w:val="restart"/>
          </w:tcPr>
          <w:p w14:paraId="70448840" w14:textId="32B18C83"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Площа, га.</w:t>
            </w:r>
          </w:p>
        </w:tc>
        <w:tc>
          <w:tcPr>
            <w:tcW w:w="2820" w:type="dxa"/>
            <w:gridSpan w:val="2"/>
          </w:tcPr>
          <w:p w14:paraId="33FB0760" w14:textId="6659A191"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2022 рік</w:t>
            </w:r>
          </w:p>
        </w:tc>
        <w:tc>
          <w:tcPr>
            <w:tcW w:w="2919" w:type="dxa"/>
            <w:gridSpan w:val="2"/>
          </w:tcPr>
          <w:p w14:paraId="41573B8E" w14:textId="2994A29B"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2023 рік</w:t>
            </w:r>
          </w:p>
        </w:tc>
      </w:tr>
      <w:tr w:rsidR="1CAAE109" w14:paraId="626B8923" w14:textId="77777777" w:rsidTr="2CB39A57">
        <w:trPr>
          <w:trHeight w:val="300"/>
          <w:jc w:val="center"/>
        </w:trPr>
        <w:tc>
          <w:tcPr>
            <w:tcW w:w="585" w:type="dxa"/>
            <w:vMerge/>
          </w:tcPr>
          <w:p w14:paraId="782F671E" w14:textId="77777777" w:rsidR="00CA6028" w:rsidRDefault="00CA6028"/>
        </w:tc>
        <w:tc>
          <w:tcPr>
            <w:tcW w:w="2166" w:type="dxa"/>
            <w:vMerge/>
          </w:tcPr>
          <w:p w14:paraId="2EE221DA" w14:textId="77777777" w:rsidR="00CA6028" w:rsidRDefault="00CA6028"/>
        </w:tc>
        <w:tc>
          <w:tcPr>
            <w:tcW w:w="1140" w:type="dxa"/>
            <w:vMerge/>
          </w:tcPr>
          <w:p w14:paraId="63A3788E" w14:textId="77777777" w:rsidR="00CA6028" w:rsidRDefault="00CA6028"/>
        </w:tc>
        <w:tc>
          <w:tcPr>
            <w:tcW w:w="1335" w:type="dxa"/>
          </w:tcPr>
          <w:p w14:paraId="4E992C31" w14:textId="378887E9" w:rsidR="1CAAE109" w:rsidRDefault="2CB39A57" w:rsidP="1CAAE109">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Врожайність, ц/га</w:t>
            </w:r>
          </w:p>
        </w:tc>
        <w:tc>
          <w:tcPr>
            <w:tcW w:w="1485" w:type="dxa"/>
          </w:tcPr>
          <w:p w14:paraId="7186BD07" w14:textId="2F3B61C8" w:rsidR="1CAAE109" w:rsidRDefault="2CB39A57" w:rsidP="1CAAE109">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 до контролю, ц/га</w:t>
            </w:r>
          </w:p>
        </w:tc>
        <w:tc>
          <w:tcPr>
            <w:tcW w:w="1350" w:type="dxa"/>
          </w:tcPr>
          <w:p w14:paraId="029C0C7C" w14:textId="0BB3EDC8" w:rsidR="1CAAE109" w:rsidRDefault="2CB39A57" w:rsidP="1CAAE109">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Врожайність, ц/га</w:t>
            </w:r>
          </w:p>
        </w:tc>
        <w:tc>
          <w:tcPr>
            <w:tcW w:w="1569" w:type="dxa"/>
          </w:tcPr>
          <w:p w14:paraId="7DF3CC1D" w14:textId="1583A9A6" w:rsidR="1CAAE109" w:rsidRDefault="2CB39A57" w:rsidP="1CAAE109">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 до контролю, ц/га</w:t>
            </w:r>
          </w:p>
        </w:tc>
      </w:tr>
      <w:tr w:rsidR="1CAAE109" w14:paraId="59C96414" w14:textId="77777777" w:rsidTr="2CB39A57">
        <w:trPr>
          <w:trHeight w:val="300"/>
          <w:jc w:val="center"/>
        </w:trPr>
        <w:tc>
          <w:tcPr>
            <w:tcW w:w="585" w:type="dxa"/>
          </w:tcPr>
          <w:p w14:paraId="0AD773EC" w14:textId="221C5F28"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1</w:t>
            </w:r>
          </w:p>
        </w:tc>
        <w:tc>
          <w:tcPr>
            <w:tcW w:w="2166" w:type="dxa"/>
          </w:tcPr>
          <w:p w14:paraId="5B050B02" w14:textId="20CE6F6E" w:rsidR="1CAAE109" w:rsidRDefault="1CAAE109" w:rsidP="1CAAE109">
            <w:pPr>
              <w:jc w:val="center"/>
              <w:rPr>
                <w:rFonts w:ascii="Times New Roman" w:eastAsia="Times New Roman" w:hAnsi="Times New Roman" w:cs="Times New Roman"/>
                <w:color w:val="000000" w:themeColor="text1"/>
                <w:sz w:val="24"/>
                <w:szCs w:val="24"/>
              </w:rPr>
            </w:pPr>
            <w:r w:rsidRPr="1CAAE109">
              <w:rPr>
                <w:rFonts w:ascii="Times New Roman" w:eastAsia="Times New Roman" w:hAnsi="Times New Roman" w:cs="Times New Roman"/>
                <w:color w:val="000000" w:themeColor="text1"/>
                <w:sz w:val="24"/>
                <w:szCs w:val="24"/>
              </w:rPr>
              <w:t>“2370”</w:t>
            </w:r>
          </w:p>
        </w:tc>
        <w:tc>
          <w:tcPr>
            <w:tcW w:w="1140" w:type="dxa"/>
          </w:tcPr>
          <w:p w14:paraId="1CBD6586" w14:textId="353BE924"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25</w:t>
            </w:r>
          </w:p>
        </w:tc>
        <w:tc>
          <w:tcPr>
            <w:tcW w:w="1335" w:type="dxa"/>
          </w:tcPr>
          <w:p w14:paraId="6F3FBF4E" w14:textId="57EB5222"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75</w:t>
            </w:r>
          </w:p>
        </w:tc>
        <w:tc>
          <w:tcPr>
            <w:tcW w:w="1485" w:type="dxa"/>
          </w:tcPr>
          <w:p w14:paraId="63047721" w14:textId="266EC079"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0,5</w:t>
            </w:r>
          </w:p>
        </w:tc>
        <w:tc>
          <w:tcPr>
            <w:tcW w:w="1350" w:type="dxa"/>
          </w:tcPr>
          <w:p w14:paraId="5C592BA1" w14:textId="40F1FE85"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70</w:t>
            </w:r>
          </w:p>
        </w:tc>
        <w:tc>
          <w:tcPr>
            <w:tcW w:w="1569" w:type="dxa"/>
          </w:tcPr>
          <w:p w14:paraId="6BDA79A9" w14:textId="6619385C"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0,7</w:t>
            </w:r>
          </w:p>
        </w:tc>
      </w:tr>
      <w:tr w:rsidR="1CAAE109" w14:paraId="42F37DF3" w14:textId="77777777" w:rsidTr="2CB39A57">
        <w:trPr>
          <w:trHeight w:val="300"/>
          <w:jc w:val="center"/>
        </w:trPr>
        <w:tc>
          <w:tcPr>
            <w:tcW w:w="585" w:type="dxa"/>
          </w:tcPr>
          <w:p w14:paraId="3ABDED1B" w14:textId="770D7E45"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2</w:t>
            </w:r>
          </w:p>
        </w:tc>
        <w:tc>
          <w:tcPr>
            <w:tcW w:w="2166" w:type="dxa"/>
          </w:tcPr>
          <w:p w14:paraId="620FB5F5" w14:textId="3438F1A8" w:rsidR="1CAAE109" w:rsidRDefault="1CAAE109" w:rsidP="1CAAE109">
            <w:pPr>
              <w:jc w:val="center"/>
              <w:rPr>
                <w:rFonts w:ascii="Times New Roman" w:eastAsia="Times New Roman" w:hAnsi="Times New Roman" w:cs="Times New Roman"/>
                <w:color w:val="000000" w:themeColor="text1"/>
                <w:sz w:val="24"/>
                <w:szCs w:val="24"/>
              </w:rPr>
            </w:pPr>
            <w:r w:rsidRPr="1CAAE109">
              <w:rPr>
                <w:rFonts w:ascii="Times New Roman" w:eastAsia="Times New Roman" w:hAnsi="Times New Roman" w:cs="Times New Roman"/>
                <w:color w:val="000000" w:themeColor="text1"/>
                <w:sz w:val="24"/>
                <w:szCs w:val="24"/>
              </w:rPr>
              <w:t>‘‘</w:t>
            </w:r>
            <w:proofErr w:type="spellStart"/>
            <w:r w:rsidRPr="1CAAE109">
              <w:rPr>
                <w:rFonts w:ascii="Times New Roman" w:eastAsia="Times New Roman" w:hAnsi="Times New Roman" w:cs="Times New Roman"/>
                <w:color w:val="000000" w:themeColor="text1"/>
                <w:sz w:val="24"/>
                <w:szCs w:val="24"/>
              </w:rPr>
              <w:t>Каньйонс</w:t>
            </w:r>
            <w:proofErr w:type="spellEnd"/>
            <w:r w:rsidRPr="1CAAE109">
              <w:rPr>
                <w:rFonts w:ascii="Times New Roman" w:eastAsia="Times New Roman" w:hAnsi="Times New Roman" w:cs="Times New Roman"/>
                <w:color w:val="000000" w:themeColor="text1"/>
                <w:sz w:val="24"/>
                <w:szCs w:val="24"/>
              </w:rPr>
              <w:t>”</w:t>
            </w:r>
          </w:p>
        </w:tc>
        <w:tc>
          <w:tcPr>
            <w:tcW w:w="1140" w:type="dxa"/>
          </w:tcPr>
          <w:p w14:paraId="712D4841" w14:textId="5E58D446"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25</w:t>
            </w:r>
          </w:p>
        </w:tc>
        <w:tc>
          <w:tcPr>
            <w:tcW w:w="1335" w:type="dxa"/>
          </w:tcPr>
          <w:p w14:paraId="12352611" w14:textId="7C611C95"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73</w:t>
            </w:r>
          </w:p>
        </w:tc>
        <w:tc>
          <w:tcPr>
            <w:tcW w:w="1485" w:type="dxa"/>
          </w:tcPr>
          <w:p w14:paraId="3AAD03B3" w14:textId="4F6B24DB"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0,3</w:t>
            </w:r>
          </w:p>
        </w:tc>
        <w:tc>
          <w:tcPr>
            <w:tcW w:w="1350" w:type="dxa"/>
          </w:tcPr>
          <w:p w14:paraId="7C94EAA8" w14:textId="68D5ED2E"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66</w:t>
            </w:r>
          </w:p>
        </w:tc>
        <w:tc>
          <w:tcPr>
            <w:tcW w:w="1569" w:type="dxa"/>
          </w:tcPr>
          <w:p w14:paraId="6751B643" w14:textId="59667F41"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0,3</w:t>
            </w:r>
          </w:p>
        </w:tc>
      </w:tr>
      <w:tr w:rsidR="1CAAE109" w14:paraId="2D50926D" w14:textId="77777777" w:rsidTr="2CB39A57">
        <w:trPr>
          <w:trHeight w:val="300"/>
          <w:jc w:val="center"/>
        </w:trPr>
        <w:tc>
          <w:tcPr>
            <w:tcW w:w="585" w:type="dxa"/>
          </w:tcPr>
          <w:p w14:paraId="480D84A8" w14:textId="0ECB5408" w:rsidR="1CAAE109" w:rsidRDefault="1CAAE109" w:rsidP="1CAAE109">
            <w:pPr>
              <w:jc w:val="center"/>
            </w:pPr>
            <w:r w:rsidRPr="1CAAE109">
              <w:rPr>
                <w:rFonts w:ascii="Times New Roman" w:eastAsia="Times New Roman" w:hAnsi="Times New Roman" w:cs="Times New Roman"/>
                <w:color w:val="000000" w:themeColor="text1"/>
                <w:sz w:val="28"/>
                <w:szCs w:val="28"/>
              </w:rPr>
              <w:t>3</w:t>
            </w:r>
          </w:p>
        </w:tc>
        <w:tc>
          <w:tcPr>
            <w:tcW w:w="2166" w:type="dxa"/>
          </w:tcPr>
          <w:p w14:paraId="21310A6D" w14:textId="4DA72A64" w:rsidR="1CAAE109" w:rsidRDefault="1CAAE109" w:rsidP="1CAAE109">
            <w:pPr>
              <w:jc w:val="center"/>
              <w:rPr>
                <w:rFonts w:ascii="Times New Roman" w:eastAsia="Times New Roman" w:hAnsi="Times New Roman" w:cs="Times New Roman"/>
                <w:color w:val="000000" w:themeColor="text1"/>
                <w:sz w:val="24"/>
                <w:szCs w:val="24"/>
              </w:rPr>
            </w:pPr>
            <w:r w:rsidRPr="1CAAE109">
              <w:rPr>
                <w:rFonts w:ascii="Times New Roman" w:eastAsia="Times New Roman" w:hAnsi="Times New Roman" w:cs="Times New Roman"/>
                <w:color w:val="000000" w:themeColor="text1"/>
                <w:sz w:val="24"/>
                <w:szCs w:val="24"/>
              </w:rPr>
              <w:t>“ДКС3441”</w:t>
            </w:r>
          </w:p>
        </w:tc>
        <w:tc>
          <w:tcPr>
            <w:tcW w:w="1140" w:type="dxa"/>
          </w:tcPr>
          <w:p w14:paraId="5995F008" w14:textId="4A513D9F"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25</w:t>
            </w:r>
          </w:p>
        </w:tc>
        <w:tc>
          <w:tcPr>
            <w:tcW w:w="1335" w:type="dxa"/>
          </w:tcPr>
          <w:p w14:paraId="12C062BE" w14:textId="299F0C7B"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70</w:t>
            </w:r>
          </w:p>
        </w:tc>
        <w:tc>
          <w:tcPr>
            <w:tcW w:w="1485" w:type="dxa"/>
          </w:tcPr>
          <w:p w14:paraId="71C3B375" w14:textId="062E6FC0"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0</w:t>
            </w:r>
          </w:p>
        </w:tc>
        <w:tc>
          <w:tcPr>
            <w:tcW w:w="1350" w:type="dxa"/>
          </w:tcPr>
          <w:p w14:paraId="071ED9C9" w14:textId="1BF49227"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65</w:t>
            </w:r>
          </w:p>
        </w:tc>
        <w:tc>
          <w:tcPr>
            <w:tcW w:w="1569" w:type="dxa"/>
          </w:tcPr>
          <w:p w14:paraId="358B6387" w14:textId="0F299FBC"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0,2</w:t>
            </w:r>
          </w:p>
        </w:tc>
      </w:tr>
      <w:tr w:rsidR="1CAAE109" w14:paraId="70525040" w14:textId="77777777" w:rsidTr="2CB39A57">
        <w:trPr>
          <w:trHeight w:val="300"/>
          <w:jc w:val="center"/>
        </w:trPr>
        <w:tc>
          <w:tcPr>
            <w:tcW w:w="585" w:type="dxa"/>
          </w:tcPr>
          <w:p w14:paraId="4E0DA6F9" w14:textId="60FE72EF"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4</w:t>
            </w:r>
          </w:p>
        </w:tc>
        <w:tc>
          <w:tcPr>
            <w:tcW w:w="2166" w:type="dxa"/>
          </w:tcPr>
          <w:p w14:paraId="7DAE700C" w14:textId="74EB5D43" w:rsidR="1CAAE109" w:rsidRDefault="5DE1F630" w:rsidP="1CAAE109">
            <w:pPr>
              <w:jc w:val="center"/>
              <w:rPr>
                <w:rFonts w:ascii="Times New Roman" w:eastAsia="Times New Roman" w:hAnsi="Times New Roman" w:cs="Times New Roman"/>
                <w:color w:val="000000" w:themeColor="text1"/>
                <w:sz w:val="28"/>
                <w:szCs w:val="28"/>
              </w:rPr>
            </w:pPr>
            <w:r w:rsidRPr="5DE1F630">
              <w:rPr>
                <w:rFonts w:ascii="Times New Roman" w:eastAsia="Times New Roman" w:hAnsi="Times New Roman" w:cs="Times New Roman"/>
                <w:color w:val="000000" w:themeColor="text1"/>
                <w:sz w:val="28"/>
                <w:szCs w:val="28"/>
              </w:rPr>
              <w:t>Р8307 (контроль)</w:t>
            </w:r>
          </w:p>
        </w:tc>
        <w:tc>
          <w:tcPr>
            <w:tcW w:w="1140" w:type="dxa"/>
          </w:tcPr>
          <w:p w14:paraId="7AA0A292" w14:textId="0138AACF" w:rsidR="1CAAE109" w:rsidRDefault="1CAAE109" w:rsidP="1CAAE109">
            <w:pPr>
              <w:jc w:val="center"/>
              <w:rPr>
                <w:rFonts w:ascii="Times New Roman" w:eastAsia="Times New Roman" w:hAnsi="Times New Roman" w:cs="Times New Roman"/>
                <w:color w:val="000000" w:themeColor="text1"/>
                <w:sz w:val="28"/>
                <w:szCs w:val="28"/>
              </w:rPr>
            </w:pPr>
            <w:r w:rsidRPr="1CAAE109">
              <w:rPr>
                <w:rFonts w:ascii="Times New Roman" w:eastAsia="Times New Roman" w:hAnsi="Times New Roman" w:cs="Times New Roman"/>
                <w:color w:val="000000" w:themeColor="text1"/>
                <w:sz w:val="28"/>
                <w:szCs w:val="28"/>
              </w:rPr>
              <w:t>25</w:t>
            </w:r>
          </w:p>
        </w:tc>
        <w:tc>
          <w:tcPr>
            <w:tcW w:w="1335" w:type="dxa"/>
          </w:tcPr>
          <w:p w14:paraId="5A65E1BB" w14:textId="26119D90"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70</w:t>
            </w:r>
          </w:p>
        </w:tc>
        <w:tc>
          <w:tcPr>
            <w:tcW w:w="1485" w:type="dxa"/>
          </w:tcPr>
          <w:p w14:paraId="0340E548" w14:textId="3A32A7B9"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w:t>
            </w:r>
          </w:p>
        </w:tc>
        <w:tc>
          <w:tcPr>
            <w:tcW w:w="1350" w:type="dxa"/>
          </w:tcPr>
          <w:p w14:paraId="1AEC6988" w14:textId="4529A215"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63</w:t>
            </w:r>
          </w:p>
        </w:tc>
        <w:tc>
          <w:tcPr>
            <w:tcW w:w="1569" w:type="dxa"/>
          </w:tcPr>
          <w:p w14:paraId="7C4B3ECB" w14:textId="3542AD09" w:rsidR="1CAAE109" w:rsidRDefault="2CB39A57" w:rsidP="2CB39A57">
            <w:pPr>
              <w:jc w:val="center"/>
              <w:rPr>
                <w:rFonts w:ascii="Times New Roman" w:eastAsia="Times New Roman" w:hAnsi="Times New Roman" w:cs="Times New Roman"/>
                <w:color w:val="000000" w:themeColor="text1"/>
                <w:sz w:val="28"/>
                <w:szCs w:val="28"/>
              </w:rPr>
            </w:pPr>
            <w:r w:rsidRPr="2CB39A57">
              <w:rPr>
                <w:rFonts w:ascii="Times New Roman" w:eastAsia="Times New Roman" w:hAnsi="Times New Roman" w:cs="Times New Roman"/>
                <w:color w:val="000000" w:themeColor="text1"/>
                <w:sz w:val="28"/>
                <w:szCs w:val="28"/>
              </w:rPr>
              <w:t>-</w:t>
            </w:r>
          </w:p>
        </w:tc>
      </w:tr>
    </w:tbl>
    <w:p w14:paraId="10009EA5" w14:textId="77777777" w:rsidR="007239F6" w:rsidRDefault="007239F6" w:rsidP="1CAAE109">
      <w:pPr>
        <w:spacing w:before="30" w:after="30"/>
        <w:rPr>
          <w:rFonts w:ascii="Times New Roman" w:eastAsia="Times New Roman" w:hAnsi="Times New Roman" w:cs="Times New Roman"/>
          <w:sz w:val="28"/>
          <w:szCs w:val="28"/>
        </w:rPr>
        <w:sectPr w:rsidR="007239F6" w:rsidSect="007239F6">
          <w:pgSz w:w="16838" w:h="11906" w:orient="landscape"/>
          <w:pgMar w:top="567" w:right="1134" w:bottom="1701" w:left="1134" w:header="709" w:footer="709" w:gutter="0"/>
          <w:cols w:space="720"/>
          <w:docGrid w:linePitch="360"/>
        </w:sectPr>
      </w:pPr>
    </w:p>
    <w:p w14:paraId="0F298199" w14:textId="1EE69C23" w:rsidR="1BEB7FC1" w:rsidRDefault="1BEB7FC1" w:rsidP="1CAAE109">
      <w:pPr>
        <w:spacing w:before="30" w:after="30"/>
        <w:rPr>
          <w:rFonts w:ascii="Times New Roman" w:eastAsia="Times New Roman" w:hAnsi="Times New Roman" w:cs="Times New Roman"/>
          <w:sz w:val="28"/>
          <w:szCs w:val="28"/>
        </w:rPr>
      </w:pPr>
    </w:p>
    <w:p w14:paraId="2D8A8154" w14:textId="53EDF843" w:rsidR="1BEB7FC1" w:rsidRDefault="1CAAE109" w:rsidP="1CAAE109">
      <w:pPr>
        <w:spacing w:before="30" w:after="30"/>
        <w:jc w:val="center"/>
        <w:rPr>
          <w:rFonts w:ascii="Times New Roman" w:eastAsia="Times New Roman" w:hAnsi="Times New Roman" w:cs="Times New Roman"/>
          <w:b/>
          <w:bCs/>
          <w:sz w:val="28"/>
          <w:szCs w:val="28"/>
        </w:rPr>
      </w:pPr>
      <w:r w:rsidRPr="1CAAE109">
        <w:rPr>
          <w:rFonts w:ascii="Times New Roman" w:eastAsia="Times New Roman" w:hAnsi="Times New Roman" w:cs="Times New Roman"/>
          <w:b/>
          <w:bCs/>
          <w:sz w:val="28"/>
          <w:szCs w:val="28"/>
        </w:rPr>
        <w:t>Список використаних джерел</w:t>
      </w:r>
    </w:p>
    <w:p w14:paraId="64C2769B" w14:textId="7BEAD2C3" w:rsidR="1BEB7FC1" w:rsidRDefault="4D42CB4B" w:rsidP="4D42CB4B">
      <w:pPr>
        <w:spacing w:before="30" w:after="30"/>
        <w:rPr>
          <w:rFonts w:ascii="Times New Roman" w:eastAsia="Times New Roman" w:hAnsi="Times New Roman" w:cs="Times New Roman"/>
          <w:sz w:val="28"/>
          <w:szCs w:val="28"/>
        </w:rPr>
      </w:pPr>
      <w:r w:rsidRPr="4D42CB4B">
        <w:rPr>
          <w:rFonts w:ascii="Times New Roman" w:eastAsia="Times New Roman" w:hAnsi="Times New Roman" w:cs="Times New Roman"/>
          <w:b/>
          <w:bCs/>
          <w:sz w:val="28"/>
          <w:szCs w:val="28"/>
        </w:rPr>
        <w:t>1.</w:t>
      </w:r>
      <w:r w:rsidR="009548FD">
        <w:rPr>
          <w:rFonts w:ascii="Times New Roman" w:eastAsia="Times New Roman" w:hAnsi="Times New Roman" w:cs="Times New Roman"/>
          <w:b/>
          <w:bCs/>
          <w:sz w:val="28"/>
          <w:szCs w:val="28"/>
        </w:rPr>
        <w:t xml:space="preserve"> </w:t>
      </w:r>
      <w:hyperlink r:id="rId6">
        <w:r w:rsidRPr="4D42CB4B">
          <w:rPr>
            <w:rStyle w:val="a3"/>
            <w:rFonts w:ascii="Times New Roman" w:eastAsia="Times New Roman" w:hAnsi="Times New Roman" w:cs="Times New Roman"/>
            <w:sz w:val="28"/>
            <w:szCs w:val="28"/>
          </w:rPr>
          <w:t>Вирощування Кукурудзи: Умови Посіву та Методи Догляду (eos.com).</w:t>
        </w:r>
      </w:hyperlink>
    </w:p>
    <w:p w14:paraId="04645124" w14:textId="41307AFB" w:rsidR="1BEB7FC1" w:rsidRDefault="4D42CB4B" w:rsidP="4D42CB4B">
      <w:pPr>
        <w:spacing w:before="30" w:after="30"/>
        <w:rPr>
          <w:rStyle w:val="a3"/>
          <w:rFonts w:ascii="Times New Roman" w:eastAsia="Times New Roman" w:hAnsi="Times New Roman" w:cs="Times New Roman"/>
          <w:sz w:val="28"/>
          <w:szCs w:val="28"/>
        </w:rPr>
      </w:pPr>
      <w:r w:rsidRPr="4D42CB4B">
        <w:rPr>
          <w:rFonts w:ascii="Times New Roman" w:eastAsia="Times New Roman" w:hAnsi="Times New Roman" w:cs="Times New Roman"/>
          <w:b/>
          <w:bCs/>
          <w:sz w:val="28"/>
          <w:szCs w:val="28"/>
        </w:rPr>
        <w:t>2.</w:t>
      </w:r>
      <w:r w:rsidR="009548FD">
        <w:rPr>
          <w:rFonts w:ascii="Times New Roman" w:eastAsia="Times New Roman" w:hAnsi="Times New Roman" w:cs="Times New Roman"/>
          <w:b/>
          <w:bCs/>
          <w:sz w:val="28"/>
          <w:szCs w:val="28"/>
        </w:rPr>
        <w:t xml:space="preserve"> </w:t>
      </w:r>
      <w:hyperlink r:id="rId7">
        <w:r w:rsidRPr="4D42CB4B">
          <w:rPr>
            <w:rStyle w:val="a3"/>
            <w:rFonts w:ascii="Times New Roman" w:eastAsia="Times New Roman" w:hAnsi="Times New Roman" w:cs="Times New Roman"/>
            <w:sz w:val="28"/>
            <w:szCs w:val="28"/>
          </w:rPr>
          <w:t>Вирощування кукурудзи: повна технологія (superagronom.com).</w:t>
        </w:r>
      </w:hyperlink>
    </w:p>
    <w:p w14:paraId="29707FCD" w14:textId="63013A8F" w:rsidR="009548FD" w:rsidRDefault="009548FD" w:rsidP="4D42CB4B">
      <w:pPr>
        <w:spacing w:before="30" w:after="30"/>
        <w:rPr>
          <w:rStyle w:val="a3"/>
          <w:rFonts w:ascii="Times New Roman" w:eastAsia="Times New Roman" w:hAnsi="Times New Roman" w:cs="Times New Roman"/>
          <w:sz w:val="28"/>
          <w:szCs w:val="28"/>
        </w:rPr>
      </w:pPr>
      <w:r w:rsidRPr="009548FD">
        <w:rPr>
          <w:rStyle w:val="a3"/>
          <w:rFonts w:ascii="Times New Roman" w:eastAsia="Times New Roman" w:hAnsi="Times New Roman" w:cs="Times New Roman"/>
          <w:b/>
          <w:color w:val="auto"/>
          <w:sz w:val="28"/>
          <w:szCs w:val="28"/>
          <w:u w:val="none"/>
        </w:rPr>
        <w:t>3</w:t>
      </w:r>
      <w:r>
        <w:rPr>
          <w:rStyle w:val="a3"/>
          <w:rFonts w:ascii="Times New Roman" w:eastAsia="Times New Roman" w:hAnsi="Times New Roman" w:cs="Times New Roman"/>
          <w:b/>
          <w:color w:val="auto"/>
          <w:sz w:val="28"/>
          <w:szCs w:val="28"/>
          <w:u w:val="none"/>
        </w:rPr>
        <w:t xml:space="preserve">. </w:t>
      </w:r>
      <w:hyperlink r:id="rId8" w:anchor="modal">
        <w:r w:rsidRPr="243E0504">
          <w:rPr>
            <w:rStyle w:val="a3"/>
            <w:rFonts w:ascii="Times New Roman" w:eastAsia="Times New Roman" w:hAnsi="Times New Roman" w:cs="Times New Roman"/>
            <w:sz w:val="28"/>
            <w:szCs w:val="28"/>
          </w:rPr>
          <w:t>Ефективні прийоми обробітку ґрунту під кукурудзу (agroter.com.ua)</w:t>
        </w:r>
      </w:hyperlink>
    </w:p>
    <w:p w14:paraId="6C976D03" w14:textId="0AEBE42D" w:rsidR="009548FD" w:rsidRDefault="009548FD" w:rsidP="4D42CB4B">
      <w:pPr>
        <w:spacing w:before="30" w:after="30"/>
        <w:rPr>
          <w:rStyle w:val="a3"/>
          <w:rFonts w:ascii="Times New Roman" w:eastAsia="Times New Roman" w:hAnsi="Times New Roman" w:cs="Times New Roman"/>
          <w:sz w:val="28"/>
          <w:szCs w:val="28"/>
        </w:rPr>
      </w:pPr>
      <w:r>
        <w:rPr>
          <w:rFonts w:ascii="Times New Roman" w:hAnsi="Times New Roman" w:cs="Times New Roman"/>
          <w:b/>
          <w:sz w:val="28"/>
          <w:szCs w:val="28"/>
        </w:rPr>
        <w:t xml:space="preserve">4. </w:t>
      </w:r>
      <w:hyperlink r:id="rId9">
        <w:r w:rsidRPr="243E0504">
          <w:rPr>
            <w:rStyle w:val="a3"/>
            <w:rFonts w:ascii="Times New Roman" w:eastAsia="Times New Roman" w:hAnsi="Times New Roman" w:cs="Times New Roman"/>
            <w:sz w:val="28"/>
            <w:szCs w:val="28"/>
          </w:rPr>
          <w:t>Збирання кукурудзи на зерно: відео, терміни, способи (goncharyk.com.ua)</w:t>
        </w:r>
      </w:hyperlink>
    </w:p>
    <w:p w14:paraId="32A15796" w14:textId="783ED5A1" w:rsidR="009548FD" w:rsidRDefault="009548FD" w:rsidP="4D42CB4B">
      <w:pPr>
        <w:spacing w:before="30" w:after="30"/>
        <w:rPr>
          <w:rStyle w:val="a3"/>
          <w:rFonts w:ascii="Times New Roman" w:eastAsia="Times New Roman" w:hAnsi="Times New Roman" w:cs="Times New Roman"/>
          <w:sz w:val="28"/>
          <w:szCs w:val="28"/>
        </w:rPr>
      </w:pPr>
      <w:r w:rsidRPr="009548FD">
        <w:rPr>
          <w:rStyle w:val="a3"/>
          <w:rFonts w:ascii="Times New Roman" w:eastAsia="Times New Roman" w:hAnsi="Times New Roman" w:cs="Times New Roman"/>
          <w:b/>
          <w:color w:val="auto"/>
          <w:sz w:val="28"/>
          <w:szCs w:val="28"/>
          <w:u w:val="none"/>
        </w:rPr>
        <w:t>5</w:t>
      </w:r>
      <w:r>
        <w:rPr>
          <w:rStyle w:val="a3"/>
          <w:rFonts w:ascii="Times New Roman" w:eastAsia="Times New Roman" w:hAnsi="Times New Roman" w:cs="Times New Roman"/>
          <w:b/>
          <w:color w:val="auto"/>
          <w:sz w:val="28"/>
          <w:szCs w:val="28"/>
          <w:u w:val="none"/>
        </w:rPr>
        <w:t xml:space="preserve">. </w:t>
      </w:r>
      <w:hyperlink r:id="rId10">
        <w:r w:rsidRPr="4D42CB4B">
          <w:rPr>
            <w:rStyle w:val="a3"/>
            <w:rFonts w:ascii="Times New Roman" w:eastAsia="Times New Roman" w:hAnsi="Times New Roman" w:cs="Times New Roman"/>
            <w:sz w:val="28"/>
            <w:szCs w:val="28"/>
          </w:rPr>
          <w:t xml:space="preserve">Обробіток ґрунту при вирощуванні кукурудзи - KWS SAAT SE &amp; </w:t>
        </w:r>
        <w:proofErr w:type="spellStart"/>
        <w:r w:rsidRPr="4D42CB4B">
          <w:rPr>
            <w:rStyle w:val="a3"/>
            <w:rFonts w:ascii="Times New Roman" w:eastAsia="Times New Roman" w:hAnsi="Times New Roman" w:cs="Times New Roman"/>
            <w:sz w:val="28"/>
            <w:szCs w:val="28"/>
          </w:rPr>
          <w:t>Co</w:t>
        </w:r>
        <w:proofErr w:type="spellEnd"/>
        <w:r w:rsidRPr="4D42CB4B">
          <w:rPr>
            <w:rStyle w:val="a3"/>
            <w:rFonts w:ascii="Times New Roman" w:eastAsia="Times New Roman" w:hAnsi="Times New Roman" w:cs="Times New Roman"/>
            <w:sz w:val="28"/>
            <w:szCs w:val="28"/>
          </w:rPr>
          <w:t xml:space="preserve">. </w:t>
        </w:r>
        <w:proofErr w:type="spellStart"/>
        <w:r w:rsidRPr="4D42CB4B">
          <w:rPr>
            <w:rStyle w:val="a3"/>
            <w:rFonts w:ascii="Times New Roman" w:eastAsia="Times New Roman" w:hAnsi="Times New Roman" w:cs="Times New Roman"/>
            <w:sz w:val="28"/>
            <w:szCs w:val="28"/>
          </w:rPr>
          <w:t>KGaA</w:t>
        </w:r>
        <w:proofErr w:type="spellEnd"/>
      </w:hyperlink>
    </w:p>
    <w:p w14:paraId="752D945E" w14:textId="51B892CC" w:rsidR="009548FD" w:rsidRDefault="009548FD" w:rsidP="4D42CB4B">
      <w:pPr>
        <w:spacing w:before="30" w:after="30"/>
        <w:rPr>
          <w:rFonts w:ascii="Times New Roman" w:eastAsia="Times New Roman" w:hAnsi="Times New Roman" w:cs="Times New Roman"/>
          <w:sz w:val="28"/>
          <w:szCs w:val="28"/>
        </w:rPr>
      </w:pPr>
      <w:r>
        <w:rPr>
          <w:rFonts w:ascii="Times New Roman" w:eastAsia="Times New Roman" w:hAnsi="Times New Roman" w:cs="Times New Roman"/>
          <w:b/>
          <w:bCs/>
          <w:sz w:val="28"/>
          <w:szCs w:val="28"/>
        </w:rPr>
        <w:t>6</w:t>
      </w:r>
      <w:r w:rsidRPr="5B555603">
        <w:rPr>
          <w:rFonts w:ascii="Times New Roman" w:eastAsia="Times New Roman" w:hAnsi="Times New Roman" w:cs="Times New Roman"/>
          <w:b/>
          <w:bCs/>
          <w:sz w:val="28"/>
          <w:szCs w:val="28"/>
        </w:rPr>
        <w:t xml:space="preserve">. </w:t>
      </w:r>
      <w:r w:rsidRPr="5B555603">
        <w:rPr>
          <w:rFonts w:ascii="Times New Roman" w:eastAsia="Times New Roman" w:hAnsi="Times New Roman" w:cs="Times New Roman"/>
          <w:sz w:val="28"/>
          <w:szCs w:val="28"/>
        </w:rPr>
        <w:t xml:space="preserve">‘‘Основи органічного рослинництва’’; ( за рядками В. </w:t>
      </w:r>
      <w:proofErr w:type="spellStart"/>
      <w:r w:rsidRPr="5B555603">
        <w:rPr>
          <w:rFonts w:ascii="Times New Roman" w:eastAsia="Times New Roman" w:hAnsi="Times New Roman" w:cs="Times New Roman"/>
          <w:sz w:val="28"/>
          <w:szCs w:val="28"/>
        </w:rPr>
        <w:t>Пиндус</w:t>
      </w:r>
      <w:proofErr w:type="spellEnd"/>
      <w:r w:rsidRPr="5B555603">
        <w:rPr>
          <w:rFonts w:ascii="Times New Roman" w:eastAsia="Times New Roman" w:hAnsi="Times New Roman" w:cs="Times New Roman"/>
          <w:sz w:val="28"/>
          <w:szCs w:val="28"/>
        </w:rPr>
        <w:t xml:space="preserve">, О. </w:t>
      </w:r>
      <w:proofErr w:type="spellStart"/>
      <w:r w:rsidRPr="5B555603">
        <w:rPr>
          <w:rFonts w:ascii="Times New Roman" w:eastAsia="Times New Roman" w:hAnsi="Times New Roman" w:cs="Times New Roman"/>
          <w:sz w:val="28"/>
          <w:szCs w:val="28"/>
        </w:rPr>
        <w:t>Гуцаленко</w:t>
      </w:r>
      <w:proofErr w:type="spellEnd"/>
      <w:r w:rsidRPr="5B555603">
        <w:rPr>
          <w:rFonts w:ascii="Times New Roman" w:eastAsia="Times New Roman" w:hAnsi="Times New Roman" w:cs="Times New Roman"/>
          <w:sz w:val="28"/>
          <w:szCs w:val="28"/>
        </w:rPr>
        <w:t>, С. Омельчук, Л. Василенко, С. Горбань,) - Науково-методичний центр ВФПО</w:t>
      </w:r>
    </w:p>
    <w:p w14:paraId="7EEDBB7B" w14:textId="5964CBD1" w:rsidR="009548FD" w:rsidRDefault="009548FD" w:rsidP="009548FD">
      <w:pPr>
        <w:spacing w:before="30" w:after="30"/>
        <w:rPr>
          <w:rStyle w:val="a3"/>
          <w:rFonts w:ascii="Times New Roman" w:eastAsia="Times New Roman" w:hAnsi="Times New Roman" w:cs="Times New Roman"/>
          <w:sz w:val="28"/>
          <w:szCs w:val="28"/>
        </w:rPr>
      </w:pPr>
      <w:r w:rsidRPr="009548FD">
        <w:rPr>
          <w:rFonts w:ascii="Times New Roman" w:eastAsia="Times New Roman" w:hAnsi="Times New Roman" w:cs="Times New Roman"/>
          <w:b/>
          <w:bCs/>
          <w:sz w:val="28"/>
          <w:szCs w:val="28"/>
        </w:rPr>
        <w:t>7</w:t>
      </w:r>
      <w:r w:rsidRPr="243E0504">
        <w:rPr>
          <w:rFonts w:ascii="Times New Roman" w:eastAsia="Times New Roman" w:hAnsi="Times New Roman" w:cs="Times New Roman"/>
          <w:b/>
          <w:bCs/>
          <w:sz w:val="28"/>
          <w:szCs w:val="28"/>
        </w:rPr>
        <w:t>.</w:t>
      </w:r>
      <w:r>
        <w:rPr>
          <w:rFonts w:ascii="Times New Roman" w:eastAsia="Times New Roman" w:hAnsi="Times New Roman" w:cs="Times New Roman"/>
          <w:b/>
          <w:bCs/>
          <w:sz w:val="28"/>
          <w:szCs w:val="28"/>
        </w:rPr>
        <w:t xml:space="preserve"> </w:t>
      </w:r>
      <w:hyperlink r:id="rId11">
        <w:r w:rsidRPr="243E0504">
          <w:rPr>
            <w:rStyle w:val="a3"/>
            <w:rFonts w:ascii="Times New Roman" w:eastAsia="Times New Roman" w:hAnsi="Times New Roman" w:cs="Times New Roman"/>
            <w:sz w:val="28"/>
            <w:szCs w:val="28"/>
          </w:rPr>
          <w:t>Особливості кліматичних умов літнього періоду на Рівненщині (pogoda.rovno.ua)</w:t>
        </w:r>
      </w:hyperlink>
    </w:p>
    <w:p w14:paraId="329E5348" w14:textId="4999CC3E" w:rsidR="009548FD" w:rsidRPr="009548FD" w:rsidRDefault="009548FD" w:rsidP="4D42CB4B">
      <w:pPr>
        <w:spacing w:before="30" w:after="30"/>
        <w:rPr>
          <w:rFonts w:ascii="Times New Roman" w:eastAsia="Times New Roman" w:hAnsi="Times New Roman" w:cs="Times New Roman"/>
          <w:sz w:val="28"/>
          <w:szCs w:val="28"/>
        </w:rPr>
      </w:pPr>
      <w:r w:rsidRPr="243E0504">
        <w:rPr>
          <w:rFonts w:ascii="Times New Roman" w:eastAsia="Times New Roman" w:hAnsi="Times New Roman" w:cs="Times New Roman"/>
          <w:b/>
          <w:bCs/>
          <w:sz w:val="28"/>
          <w:szCs w:val="28"/>
        </w:rPr>
        <w:t>8.</w:t>
      </w:r>
      <w:r>
        <w:rPr>
          <w:rFonts w:ascii="Times New Roman" w:eastAsia="Times New Roman" w:hAnsi="Times New Roman" w:cs="Times New Roman"/>
          <w:b/>
          <w:bCs/>
          <w:sz w:val="28"/>
          <w:szCs w:val="28"/>
        </w:rPr>
        <w:t xml:space="preserve"> </w:t>
      </w:r>
      <w:hyperlink r:id="rId12">
        <w:r w:rsidRPr="243E0504">
          <w:rPr>
            <w:rStyle w:val="a3"/>
            <w:rFonts w:ascii="Times New Roman" w:eastAsia="Times New Roman" w:hAnsi="Times New Roman" w:cs="Times New Roman"/>
            <w:sz w:val="28"/>
            <w:szCs w:val="28"/>
          </w:rPr>
          <w:t xml:space="preserve">Сучасні методи вирощування кукурудзи: від підготовки ґрунту до збирання врожаю — </w:t>
        </w:r>
        <w:proofErr w:type="spellStart"/>
        <w:r w:rsidRPr="243E0504">
          <w:rPr>
            <w:rStyle w:val="a3"/>
            <w:rFonts w:ascii="Times New Roman" w:eastAsia="Times New Roman" w:hAnsi="Times New Roman" w:cs="Times New Roman"/>
            <w:sz w:val="28"/>
            <w:szCs w:val="28"/>
          </w:rPr>
          <w:t>Eridon</w:t>
        </w:r>
        <w:proofErr w:type="spellEnd"/>
      </w:hyperlink>
    </w:p>
    <w:p w14:paraId="22DA39B2" w14:textId="686BBAD1" w:rsidR="1BEB7FC1" w:rsidRDefault="009548FD" w:rsidP="4D42CB4B">
      <w:pPr>
        <w:spacing w:before="30" w:after="30"/>
        <w:rPr>
          <w:rFonts w:ascii="Times New Roman" w:eastAsia="Times New Roman" w:hAnsi="Times New Roman" w:cs="Times New Roman"/>
          <w:sz w:val="28"/>
          <w:szCs w:val="28"/>
        </w:rPr>
      </w:pPr>
      <w:r>
        <w:rPr>
          <w:rFonts w:ascii="Times New Roman" w:eastAsia="Times New Roman" w:hAnsi="Times New Roman" w:cs="Times New Roman"/>
          <w:b/>
          <w:bCs/>
          <w:sz w:val="28"/>
          <w:szCs w:val="28"/>
        </w:rPr>
        <w:t>9</w:t>
      </w:r>
      <w:r w:rsidR="4D42CB4B" w:rsidRPr="4D42CB4B">
        <w:rPr>
          <w:rFonts w:ascii="Times New Roman" w:eastAsia="Times New Roman" w:hAnsi="Times New Roman" w:cs="Times New Roman"/>
          <w:b/>
          <w:bCs/>
          <w:sz w:val="28"/>
          <w:szCs w:val="28"/>
        </w:rPr>
        <w:t>.</w:t>
      </w:r>
      <w:r>
        <w:rPr>
          <w:rFonts w:ascii="Times New Roman" w:eastAsia="Times New Roman" w:hAnsi="Times New Roman" w:cs="Times New Roman"/>
          <w:b/>
          <w:bCs/>
          <w:sz w:val="28"/>
          <w:szCs w:val="28"/>
        </w:rPr>
        <w:t xml:space="preserve"> </w:t>
      </w:r>
      <w:hyperlink r:id="rId13">
        <w:proofErr w:type="spellStart"/>
        <w:r w:rsidR="4D42CB4B" w:rsidRPr="4D42CB4B">
          <w:rPr>
            <w:rStyle w:val="a3"/>
            <w:rFonts w:ascii="Times New Roman" w:eastAsia="Times New Roman" w:hAnsi="Times New Roman" w:cs="Times New Roman"/>
            <w:sz w:val="28"/>
            <w:szCs w:val="28"/>
          </w:rPr>
          <w:t>Central</w:t>
        </w:r>
        <w:proofErr w:type="spellEnd"/>
        <w:r w:rsidR="4D42CB4B" w:rsidRPr="4D42CB4B">
          <w:rPr>
            <w:rStyle w:val="a3"/>
            <w:rFonts w:ascii="Times New Roman" w:eastAsia="Times New Roman" w:hAnsi="Times New Roman" w:cs="Times New Roman"/>
            <w:sz w:val="28"/>
            <w:szCs w:val="28"/>
          </w:rPr>
          <w:t xml:space="preserve"> </w:t>
        </w:r>
        <w:proofErr w:type="spellStart"/>
        <w:r w:rsidR="4D42CB4B" w:rsidRPr="4D42CB4B">
          <w:rPr>
            <w:rStyle w:val="a3"/>
            <w:rFonts w:ascii="Times New Roman" w:eastAsia="Times New Roman" w:hAnsi="Times New Roman" w:cs="Times New Roman"/>
            <w:sz w:val="28"/>
            <w:szCs w:val="28"/>
          </w:rPr>
          <w:t>Farm</w:t>
        </w:r>
        <w:proofErr w:type="spellEnd"/>
        <w:r w:rsidR="4D42CB4B" w:rsidRPr="4D42CB4B">
          <w:rPr>
            <w:rStyle w:val="a3"/>
            <w:rFonts w:ascii="Times New Roman" w:eastAsia="Times New Roman" w:hAnsi="Times New Roman" w:cs="Times New Roman"/>
            <w:sz w:val="28"/>
            <w:szCs w:val="28"/>
          </w:rPr>
          <w:t xml:space="preserve"> &amp; </w:t>
        </w:r>
        <w:proofErr w:type="spellStart"/>
        <w:r w:rsidR="4D42CB4B" w:rsidRPr="4D42CB4B">
          <w:rPr>
            <w:rStyle w:val="a3"/>
            <w:rFonts w:ascii="Times New Roman" w:eastAsia="Times New Roman" w:hAnsi="Times New Roman" w:cs="Times New Roman"/>
            <w:sz w:val="28"/>
            <w:szCs w:val="28"/>
          </w:rPr>
          <w:t>Garden</w:t>
        </w:r>
        <w:proofErr w:type="spellEnd"/>
        <w:r w:rsidR="4D42CB4B" w:rsidRPr="4D42CB4B">
          <w:rPr>
            <w:rStyle w:val="a3"/>
            <w:rFonts w:ascii="Times New Roman" w:eastAsia="Times New Roman" w:hAnsi="Times New Roman" w:cs="Times New Roman"/>
            <w:sz w:val="28"/>
            <w:szCs w:val="28"/>
          </w:rPr>
          <w:t>.</w:t>
        </w:r>
      </w:hyperlink>
    </w:p>
    <w:p w14:paraId="3F67561D" w14:textId="573EEEAE" w:rsidR="1BEB7FC1" w:rsidRDefault="009548FD" w:rsidP="243E0504">
      <w:pPr>
        <w:spacing w:before="30" w:after="30"/>
        <w:rPr>
          <w:rFonts w:ascii="Times New Roman" w:eastAsia="Times New Roman" w:hAnsi="Times New Roman" w:cs="Times New Roman"/>
          <w:sz w:val="28"/>
          <w:szCs w:val="28"/>
        </w:rPr>
      </w:pPr>
      <w:r>
        <w:rPr>
          <w:rFonts w:ascii="Times New Roman" w:eastAsia="Times New Roman" w:hAnsi="Times New Roman" w:cs="Times New Roman"/>
          <w:b/>
          <w:bCs/>
          <w:sz w:val="28"/>
          <w:szCs w:val="28"/>
        </w:rPr>
        <w:t>10</w:t>
      </w:r>
      <w:r w:rsidR="243E0504" w:rsidRPr="243E0504">
        <w:rPr>
          <w:rFonts w:ascii="Times New Roman" w:eastAsia="Times New Roman" w:hAnsi="Times New Roman" w:cs="Times New Roman"/>
          <w:b/>
          <w:bCs/>
          <w:sz w:val="28"/>
          <w:szCs w:val="28"/>
        </w:rPr>
        <w:t>.</w:t>
      </w:r>
      <w:r>
        <w:rPr>
          <w:rFonts w:ascii="Times New Roman" w:eastAsia="Times New Roman" w:hAnsi="Times New Roman" w:cs="Times New Roman"/>
          <w:b/>
          <w:bCs/>
          <w:sz w:val="28"/>
          <w:szCs w:val="28"/>
        </w:rPr>
        <w:t xml:space="preserve"> </w:t>
      </w:r>
      <w:r w:rsidR="243E0504" w:rsidRPr="243E0504">
        <w:rPr>
          <w:rFonts w:ascii="Times New Roman" w:eastAsia="Times New Roman" w:hAnsi="Times New Roman" w:cs="Times New Roman"/>
          <w:b/>
          <w:bCs/>
          <w:sz w:val="28"/>
          <w:szCs w:val="28"/>
        </w:rPr>
        <w:t xml:space="preserve"> </w:t>
      </w:r>
      <w:hyperlink r:id="rId14">
        <w:r w:rsidR="243E0504" w:rsidRPr="243E0504">
          <w:rPr>
            <w:rStyle w:val="a3"/>
            <w:rFonts w:ascii="Times New Roman" w:eastAsia="Times New Roman" w:hAnsi="Times New Roman" w:cs="Times New Roman"/>
            <w:sz w:val="28"/>
            <w:szCs w:val="28"/>
          </w:rPr>
          <w:t>dspace.mnau.edu.ua</w:t>
        </w:r>
      </w:hyperlink>
    </w:p>
    <w:p w14:paraId="72826BA8" w14:textId="29AC14F6" w:rsidR="243E0504" w:rsidRDefault="009548FD" w:rsidP="243E0504">
      <w:pPr>
        <w:spacing w:before="30" w:after="30"/>
        <w:rPr>
          <w:rFonts w:ascii="Times New Roman" w:eastAsia="Times New Roman" w:hAnsi="Times New Roman" w:cs="Times New Roman"/>
          <w:sz w:val="28"/>
          <w:szCs w:val="28"/>
        </w:rPr>
      </w:pPr>
      <w:r>
        <w:rPr>
          <w:rFonts w:ascii="Times New Roman" w:eastAsia="Times New Roman" w:hAnsi="Times New Roman" w:cs="Times New Roman"/>
          <w:b/>
          <w:bCs/>
          <w:sz w:val="28"/>
          <w:szCs w:val="28"/>
        </w:rPr>
        <w:t>11</w:t>
      </w:r>
      <w:r w:rsidR="243E0504" w:rsidRPr="243E0504">
        <w:rPr>
          <w:rFonts w:ascii="Times New Roman" w:eastAsia="Times New Roman" w:hAnsi="Times New Roman" w:cs="Times New Roman"/>
          <w:b/>
          <w:bCs/>
          <w:sz w:val="28"/>
          <w:szCs w:val="28"/>
        </w:rPr>
        <w:t>.</w:t>
      </w:r>
      <w:r>
        <w:rPr>
          <w:rFonts w:ascii="Times New Roman" w:eastAsia="Times New Roman" w:hAnsi="Times New Roman" w:cs="Times New Roman"/>
          <w:b/>
          <w:bCs/>
          <w:sz w:val="28"/>
          <w:szCs w:val="28"/>
        </w:rPr>
        <w:t xml:space="preserve"> </w:t>
      </w:r>
      <w:hyperlink r:id="rId15">
        <w:r w:rsidR="243E0504" w:rsidRPr="243E0504">
          <w:rPr>
            <w:rStyle w:val="a3"/>
            <w:rFonts w:ascii="Times New Roman" w:eastAsia="Times New Roman" w:hAnsi="Times New Roman" w:cs="Times New Roman"/>
            <w:sz w:val="28"/>
            <w:szCs w:val="28"/>
          </w:rPr>
          <w:t>9.pdf (ksauniv.ks.ua)</w:t>
        </w:r>
      </w:hyperlink>
    </w:p>
    <w:p w14:paraId="29D3FDB4" w14:textId="4F32BD88" w:rsidR="0040061B" w:rsidRPr="0040061B" w:rsidRDefault="0040061B" w:rsidP="5B555603">
      <w:pPr>
        <w:spacing w:before="30" w:after="30"/>
        <w:rPr>
          <w:rFonts w:ascii="Times New Roman" w:eastAsia="Times New Roman" w:hAnsi="Times New Roman" w:cs="Times New Roman"/>
          <w:sz w:val="28"/>
          <w:szCs w:val="28"/>
        </w:rPr>
      </w:pPr>
    </w:p>
    <w:sectPr w:rsidR="0040061B" w:rsidRPr="0040061B" w:rsidSect="002048F5">
      <w:pgSz w:w="11906" w:h="16838"/>
      <w:pgMar w:top="1134" w:right="567" w:bottom="1134" w:left="1701"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Open Sans">
    <w:charset w:val="00"/>
    <w:family w:val="swiss"/>
    <w:pitch w:val="variable"/>
    <w:sig w:usb0="E00002EF" w:usb1="4000205B" w:usb2="00000028" w:usb3="00000000" w:csb0="0000019F" w:csb1="00000000"/>
  </w:font>
</w:fonts>
</file>

<file path=word/intelligence2.xml><?xml version="1.0" encoding="utf-8"?>
<int2:intelligence xmlns:int2="http://schemas.microsoft.com/office/intelligence/2020/intelligence">
  <int2:observations>
    <int2:textHash int2:hashCode="I7rY95Fj/zzvSM" int2:id="0DuXFFOw">
      <int2:state int2:type="AugLoop_Text_Critique" int2:value="Rejected"/>
    </int2:textHash>
    <int2:textHash int2:hashCode="Jk4HQJ2VfmC5c+" int2:id="LLb85HGG">
      <int2:state int2:type="AugLoop_Text_Critique" int2:value="Rejected"/>
    </int2:textHash>
    <int2:textHash int2:hashCode="Sg82SCcyKN8Juv" int2:id="YguQTdge">
      <int2:state int2:type="AugLoop_Text_Critique" int2:value="Rejected"/>
    </int2:textHash>
    <int2:textHash int2:hashCode="w8ZxRVT9VTzyWn" int2:id="AiedYzqS">
      <int2:state int2:type="AugLoop_Text_Critique" int2:value="Rejected"/>
    </int2:textHash>
    <int2:textHash int2:hashCode="j0K8iZKzkSxg0l" int2:id="FuyE8SN9">
      <int2:state int2:type="AugLoop_Text_Critique" int2:value="Rejected"/>
    </int2:textHash>
    <int2:textHash int2:hashCode="aNdECs/kY2/myC" int2:id="STm4g6Dm">
      <int2:state int2:type="AugLoop_Text_Critique" int2:value="Rejected"/>
    </int2:textHash>
    <int2:textHash int2:hashCode="JP5qDSLVlwoEir" int2:id="0ZZX9WS4">
      <int2:state int2:type="AugLoop_Text_Critique" int2:value="Rejected"/>
    </int2:textHash>
    <int2:textHash int2:hashCode="7lTBq25rO04Y+O" int2:id="s6dcX1YX">
      <int2:state int2:type="AugLoop_Text_Critique" int2:value="Rejected"/>
    </int2:textHash>
    <int2:textHash int2:hashCode="YUg74N2jMBNHLT" int2:id="IlY5wq5w">
      <int2:state int2:type="AugLoop_Text_Critique" int2:value="Rejected"/>
    </int2:textHash>
    <int2:textHash int2:hashCode="jDJ5b5OZXsz+D5" int2:id="KOlb7Ygv">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CAAD8"/>
    <w:multiLevelType w:val="hybridMultilevel"/>
    <w:tmpl w:val="CFA20CE6"/>
    <w:lvl w:ilvl="0" w:tplc="202E0C80">
      <w:start w:val="1"/>
      <w:numFmt w:val="bullet"/>
      <w:lvlText w:val="-"/>
      <w:lvlJc w:val="left"/>
      <w:pPr>
        <w:ind w:left="720" w:hanging="360"/>
      </w:pPr>
      <w:rPr>
        <w:rFonts w:ascii="Calibri" w:hAnsi="Calibri" w:hint="default"/>
      </w:rPr>
    </w:lvl>
    <w:lvl w:ilvl="1" w:tplc="0BD68352">
      <w:start w:val="1"/>
      <w:numFmt w:val="bullet"/>
      <w:lvlText w:val="o"/>
      <w:lvlJc w:val="left"/>
      <w:pPr>
        <w:ind w:left="1440" w:hanging="360"/>
      </w:pPr>
      <w:rPr>
        <w:rFonts w:ascii="Courier New" w:hAnsi="Courier New" w:hint="default"/>
      </w:rPr>
    </w:lvl>
    <w:lvl w:ilvl="2" w:tplc="5D46B420">
      <w:start w:val="1"/>
      <w:numFmt w:val="bullet"/>
      <w:lvlText w:val=""/>
      <w:lvlJc w:val="left"/>
      <w:pPr>
        <w:ind w:left="2160" w:hanging="360"/>
      </w:pPr>
      <w:rPr>
        <w:rFonts w:ascii="Wingdings" w:hAnsi="Wingdings" w:hint="default"/>
      </w:rPr>
    </w:lvl>
    <w:lvl w:ilvl="3" w:tplc="E208D066">
      <w:start w:val="1"/>
      <w:numFmt w:val="bullet"/>
      <w:lvlText w:val=""/>
      <w:lvlJc w:val="left"/>
      <w:pPr>
        <w:ind w:left="2880" w:hanging="360"/>
      </w:pPr>
      <w:rPr>
        <w:rFonts w:ascii="Symbol" w:hAnsi="Symbol" w:hint="default"/>
      </w:rPr>
    </w:lvl>
    <w:lvl w:ilvl="4" w:tplc="6080A092">
      <w:start w:val="1"/>
      <w:numFmt w:val="bullet"/>
      <w:lvlText w:val="o"/>
      <w:lvlJc w:val="left"/>
      <w:pPr>
        <w:ind w:left="3600" w:hanging="360"/>
      </w:pPr>
      <w:rPr>
        <w:rFonts w:ascii="Courier New" w:hAnsi="Courier New" w:hint="default"/>
      </w:rPr>
    </w:lvl>
    <w:lvl w:ilvl="5" w:tplc="A8BA7EC6">
      <w:start w:val="1"/>
      <w:numFmt w:val="bullet"/>
      <w:lvlText w:val=""/>
      <w:lvlJc w:val="left"/>
      <w:pPr>
        <w:ind w:left="4320" w:hanging="360"/>
      </w:pPr>
      <w:rPr>
        <w:rFonts w:ascii="Wingdings" w:hAnsi="Wingdings" w:hint="default"/>
      </w:rPr>
    </w:lvl>
    <w:lvl w:ilvl="6" w:tplc="EF923588">
      <w:start w:val="1"/>
      <w:numFmt w:val="bullet"/>
      <w:lvlText w:val=""/>
      <w:lvlJc w:val="left"/>
      <w:pPr>
        <w:ind w:left="5040" w:hanging="360"/>
      </w:pPr>
      <w:rPr>
        <w:rFonts w:ascii="Symbol" w:hAnsi="Symbol" w:hint="default"/>
      </w:rPr>
    </w:lvl>
    <w:lvl w:ilvl="7" w:tplc="FD286EE2">
      <w:start w:val="1"/>
      <w:numFmt w:val="bullet"/>
      <w:lvlText w:val="o"/>
      <w:lvlJc w:val="left"/>
      <w:pPr>
        <w:ind w:left="5760" w:hanging="360"/>
      </w:pPr>
      <w:rPr>
        <w:rFonts w:ascii="Courier New" w:hAnsi="Courier New" w:hint="default"/>
      </w:rPr>
    </w:lvl>
    <w:lvl w:ilvl="8" w:tplc="61BCE5D2">
      <w:start w:val="1"/>
      <w:numFmt w:val="bullet"/>
      <w:lvlText w:val=""/>
      <w:lvlJc w:val="left"/>
      <w:pPr>
        <w:ind w:left="6480" w:hanging="360"/>
      </w:pPr>
      <w:rPr>
        <w:rFonts w:ascii="Wingdings" w:hAnsi="Wingdings" w:hint="default"/>
      </w:rPr>
    </w:lvl>
  </w:abstractNum>
  <w:abstractNum w:abstractNumId="1" w15:restartNumberingAfterBreak="0">
    <w:nsid w:val="02F9BBC2"/>
    <w:multiLevelType w:val="hybridMultilevel"/>
    <w:tmpl w:val="50B49158"/>
    <w:lvl w:ilvl="0" w:tplc="6E08B09A">
      <w:start w:val="4"/>
      <w:numFmt w:val="decimal"/>
      <w:lvlText w:val="%1."/>
      <w:lvlJc w:val="left"/>
      <w:pPr>
        <w:ind w:left="720" w:hanging="360"/>
      </w:pPr>
    </w:lvl>
    <w:lvl w:ilvl="1" w:tplc="A496B19C">
      <w:start w:val="1"/>
      <w:numFmt w:val="lowerLetter"/>
      <w:lvlText w:val="%2."/>
      <w:lvlJc w:val="left"/>
      <w:pPr>
        <w:ind w:left="1440" w:hanging="360"/>
      </w:pPr>
    </w:lvl>
    <w:lvl w:ilvl="2" w:tplc="27D8FC64">
      <w:start w:val="1"/>
      <w:numFmt w:val="lowerRoman"/>
      <w:lvlText w:val="%3."/>
      <w:lvlJc w:val="right"/>
      <w:pPr>
        <w:ind w:left="2160" w:hanging="180"/>
      </w:pPr>
    </w:lvl>
    <w:lvl w:ilvl="3" w:tplc="333876C0">
      <w:start w:val="1"/>
      <w:numFmt w:val="decimal"/>
      <w:lvlText w:val="%4."/>
      <w:lvlJc w:val="left"/>
      <w:pPr>
        <w:ind w:left="2880" w:hanging="360"/>
      </w:pPr>
    </w:lvl>
    <w:lvl w:ilvl="4" w:tplc="4670953C">
      <w:start w:val="1"/>
      <w:numFmt w:val="lowerLetter"/>
      <w:lvlText w:val="%5."/>
      <w:lvlJc w:val="left"/>
      <w:pPr>
        <w:ind w:left="3600" w:hanging="360"/>
      </w:pPr>
    </w:lvl>
    <w:lvl w:ilvl="5" w:tplc="B26A24E8">
      <w:start w:val="1"/>
      <w:numFmt w:val="lowerRoman"/>
      <w:lvlText w:val="%6."/>
      <w:lvlJc w:val="right"/>
      <w:pPr>
        <w:ind w:left="4320" w:hanging="180"/>
      </w:pPr>
    </w:lvl>
    <w:lvl w:ilvl="6" w:tplc="63BCB6F6">
      <w:start w:val="1"/>
      <w:numFmt w:val="decimal"/>
      <w:lvlText w:val="%7."/>
      <w:lvlJc w:val="left"/>
      <w:pPr>
        <w:ind w:left="5040" w:hanging="360"/>
      </w:pPr>
    </w:lvl>
    <w:lvl w:ilvl="7" w:tplc="AED6CC4C">
      <w:start w:val="1"/>
      <w:numFmt w:val="lowerLetter"/>
      <w:lvlText w:val="%8."/>
      <w:lvlJc w:val="left"/>
      <w:pPr>
        <w:ind w:left="5760" w:hanging="360"/>
      </w:pPr>
    </w:lvl>
    <w:lvl w:ilvl="8" w:tplc="0FF0D13E">
      <w:start w:val="1"/>
      <w:numFmt w:val="lowerRoman"/>
      <w:lvlText w:val="%9."/>
      <w:lvlJc w:val="right"/>
      <w:pPr>
        <w:ind w:left="6480" w:hanging="180"/>
      </w:pPr>
    </w:lvl>
  </w:abstractNum>
  <w:abstractNum w:abstractNumId="2" w15:restartNumberingAfterBreak="0">
    <w:nsid w:val="15AEA640"/>
    <w:multiLevelType w:val="hybridMultilevel"/>
    <w:tmpl w:val="A3F802B6"/>
    <w:lvl w:ilvl="0" w:tplc="7FE29B8E">
      <w:start w:val="1"/>
      <w:numFmt w:val="bullet"/>
      <w:lvlText w:val="-"/>
      <w:lvlJc w:val="left"/>
      <w:pPr>
        <w:ind w:left="720" w:hanging="360"/>
      </w:pPr>
      <w:rPr>
        <w:rFonts w:ascii="Calibri" w:hAnsi="Calibri" w:hint="default"/>
      </w:rPr>
    </w:lvl>
    <w:lvl w:ilvl="1" w:tplc="1ED0798E">
      <w:start w:val="1"/>
      <w:numFmt w:val="bullet"/>
      <w:lvlText w:val="o"/>
      <w:lvlJc w:val="left"/>
      <w:pPr>
        <w:ind w:left="1440" w:hanging="360"/>
      </w:pPr>
      <w:rPr>
        <w:rFonts w:ascii="Courier New" w:hAnsi="Courier New" w:hint="default"/>
      </w:rPr>
    </w:lvl>
    <w:lvl w:ilvl="2" w:tplc="9F028206">
      <w:start w:val="1"/>
      <w:numFmt w:val="bullet"/>
      <w:lvlText w:val=""/>
      <w:lvlJc w:val="left"/>
      <w:pPr>
        <w:ind w:left="2160" w:hanging="360"/>
      </w:pPr>
      <w:rPr>
        <w:rFonts w:ascii="Wingdings" w:hAnsi="Wingdings" w:hint="default"/>
      </w:rPr>
    </w:lvl>
    <w:lvl w:ilvl="3" w:tplc="B15C9130">
      <w:start w:val="1"/>
      <w:numFmt w:val="bullet"/>
      <w:lvlText w:val=""/>
      <w:lvlJc w:val="left"/>
      <w:pPr>
        <w:ind w:left="2880" w:hanging="360"/>
      </w:pPr>
      <w:rPr>
        <w:rFonts w:ascii="Symbol" w:hAnsi="Symbol" w:hint="default"/>
      </w:rPr>
    </w:lvl>
    <w:lvl w:ilvl="4" w:tplc="478ADAC8">
      <w:start w:val="1"/>
      <w:numFmt w:val="bullet"/>
      <w:lvlText w:val="o"/>
      <w:lvlJc w:val="left"/>
      <w:pPr>
        <w:ind w:left="3600" w:hanging="360"/>
      </w:pPr>
      <w:rPr>
        <w:rFonts w:ascii="Courier New" w:hAnsi="Courier New" w:hint="default"/>
      </w:rPr>
    </w:lvl>
    <w:lvl w:ilvl="5" w:tplc="C73A90E6">
      <w:start w:val="1"/>
      <w:numFmt w:val="bullet"/>
      <w:lvlText w:val=""/>
      <w:lvlJc w:val="left"/>
      <w:pPr>
        <w:ind w:left="4320" w:hanging="360"/>
      </w:pPr>
      <w:rPr>
        <w:rFonts w:ascii="Wingdings" w:hAnsi="Wingdings" w:hint="default"/>
      </w:rPr>
    </w:lvl>
    <w:lvl w:ilvl="6" w:tplc="5052F462">
      <w:start w:val="1"/>
      <w:numFmt w:val="bullet"/>
      <w:lvlText w:val=""/>
      <w:lvlJc w:val="left"/>
      <w:pPr>
        <w:ind w:left="5040" w:hanging="360"/>
      </w:pPr>
      <w:rPr>
        <w:rFonts w:ascii="Symbol" w:hAnsi="Symbol" w:hint="default"/>
      </w:rPr>
    </w:lvl>
    <w:lvl w:ilvl="7" w:tplc="FA86974C">
      <w:start w:val="1"/>
      <w:numFmt w:val="bullet"/>
      <w:lvlText w:val="o"/>
      <w:lvlJc w:val="left"/>
      <w:pPr>
        <w:ind w:left="5760" w:hanging="360"/>
      </w:pPr>
      <w:rPr>
        <w:rFonts w:ascii="Courier New" w:hAnsi="Courier New" w:hint="default"/>
      </w:rPr>
    </w:lvl>
    <w:lvl w:ilvl="8" w:tplc="DEE0ED4E">
      <w:start w:val="1"/>
      <w:numFmt w:val="bullet"/>
      <w:lvlText w:val=""/>
      <w:lvlJc w:val="left"/>
      <w:pPr>
        <w:ind w:left="6480" w:hanging="360"/>
      </w:pPr>
      <w:rPr>
        <w:rFonts w:ascii="Wingdings" w:hAnsi="Wingdings" w:hint="default"/>
      </w:rPr>
    </w:lvl>
  </w:abstractNum>
  <w:abstractNum w:abstractNumId="3" w15:restartNumberingAfterBreak="0">
    <w:nsid w:val="1DDF8B3B"/>
    <w:multiLevelType w:val="hybridMultilevel"/>
    <w:tmpl w:val="5E1837A2"/>
    <w:lvl w:ilvl="0" w:tplc="C11E4574">
      <w:start w:val="1"/>
      <w:numFmt w:val="bullet"/>
      <w:lvlText w:val="-"/>
      <w:lvlJc w:val="left"/>
      <w:pPr>
        <w:ind w:left="720" w:hanging="360"/>
      </w:pPr>
      <w:rPr>
        <w:rFonts w:ascii="Calibri" w:hAnsi="Calibri" w:hint="default"/>
      </w:rPr>
    </w:lvl>
    <w:lvl w:ilvl="1" w:tplc="F1B2CDAC">
      <w:start w:val="1"/>
      <w:numFmt w:val="bullet"/>
      <w:lvlText w:val="o"/>
      <w:lvlJc w:val="left"/>
      <w:pPr>
        <w:ind w:left="1440" w:hanging="360"/>
      </w:pPr>
      <w:rPr>
        <w:rFonts w:ascii="Courier New" w:hAnsi="Courier New" w:hint="default"/>
      </w:rPr>
    </w:lvl>
    <w:lvl w:ilvl="2" w:tplc="D512CFFE">
      <w:start w:val="1"/>
      <w:numFmt w:val="bullet"/>
      <w:lvlText w:val=""/>
      <w:lvlJc w:val="left"/>
      <w:pPr>
        <w:ind w:left="2160" w:hanging="360"/>
      </w:pPr>
      <w:rPr>
        <w:rFonts w:ascii="Wingdings" w:hAnsi="Wingdings" w:hint="default"/>
      </w:rPr>
    </w:lvl>
    <w:lvl w:ilvl="3" w:tplc="FDC2A9E4">
      <w:start w:val="1"/>
      <w:numFmt w:val="bullet"/>
      <w:lvlText w:val=""/>
      <w:lvlJc w:val="left"/>
      <w:pPr>
        <w:ind w:left="2880" w:hanging="360"/>
      </w:pPr>
      <w:rPr>
        <w:rFonts w:ascii="Symbol" w:hAnsi="Symbol" w:hint="default"/>
      </w:rPr>
    </w:lvl>
    <w:lvl w:ilvl="4" w:tplc="0C2E9024">
      <w:start w:val="1"/>
      <w:numFmt w:val="bullet"/>
      <w:lvlText w:val="o"/>
      <w:lvlJc w:val="left"/>
      <w:pPr>
        <w:ind w:left="3600" w:hanging="360"/>
      </w:pPr>
      <w:rPr>
        <w:rFonts w:ascii="Courier New" w:hAnsi="Courier New" w:hint="default"/>
      </w:rPr>
    </w:lvl>
    <w:lvl w:ilvl="5" w:tplc="560EBF92">
      <w:start w:val="1"/>
      <w:numFmt w:val="bullet"/>
      <w:lvlText w:val=""/>
      <w:lvlJc w:val="left"/>
      <w:pPr>
        <w:ind w:left="4320" w:hanging="360"/>
      </w:pPr>
      <w:rPr>
        <w:rFonts w:ascii="Wingdings" w:hAnsi="Wingdings" w:hint="default"/>
      </w:rPr>
    </w:lvl>
    <w:lvl w:ilvl="6" w:tplc="CF8E2D2A">
      <w:start w:val="1"/>
      <w:numFmt w:val="bullet"/>
      <w:lvlText w:val=""/>
      <w:lvlJc w:val="left"/>
      <w:pPr>
        <w:ind w:left="5040" w:hanging="360"/>
      </w:pPr>
      <w:rPr>
        <w:rFonts w:ascii="Symbol" w:hAnsi="Symbol" w:hint="default"/>
      </w:rPr>
    </w:lvl>
    <w:lvl w:ilvl="7" w:tplc="012C3154">
      <w:start w:val="1"/>
      <w:numFmt w:val="bullet"/>
      <w:lvlText w:val="o"/>
      <w:lvlJc w:val="left"/>
      <w:pPr>
        <w:ind w:left="5760" w:hanging="360"/>
      </w:pPr>
      <w:rPr>
        <w:rFonts w:ascii="Courier New" w:hAnsi="Courier New" w:hint="default"/>
      </w:rPr>
    </w:lvl>
    <w:lvl w:ilvl="8" w:tplc="BE4273F2">
      <w:start w:val="1"/>
      <w:numFmt w:val="bullet"/>
      <w:lvlText w:val=""/>
      <w:lvlJc w:val="left"/>
      <w:pPr>
        <w:ind w:left="6480" w:hanging="360"/>
      </w:pPr>
      <w:rPr>
        <w:rFonts w:ascii="Wingdings" w:hAnsi="Wingdings" w:hint="default"/>
      </w:rPr>
    </w:lvl>
  </w:abstractNum>
  <w:abstractNum w:abstractNumId="4" w15:restartNumberingAfterBreak="0">
    <w:nsid w:val="2C5894A9"/>
    <w:multiLevelType w:val="hybridMultilevel"/>
    <w:tmpl w:val="46B61812"/>
    <w:lvl w:ilvl="0" w:tplc="D924B168">
      <w:start w:val="1"/>
      <w:numFmt w:val="bullet"/>
      <w:lvlText w:val="-"/>
      <w:lvlJc w:val="left"/>
      <w:pPr>
        <w:ind w:left="720" w:hanging="360"/>
      </w:pPr>
      <w:rPr>
        <w:rFonts w:ascii="Calibri" w:hAnsi="Calibri" w:hint="default"/>
      </w:rPr>
    </w:lvl>
    <w:lvl w:ilvl="1" w:tplc="78920F1C">
      <w:start w:val="1"/>
      <w:numFmt w:val="bullet"/>
      <w:lvlText w:val="o"/>
      <w:lvlJc w:val="left"/>
      <w:pPr>
        <w:ind w:left="1440" w:hanging="360"/>
      </w:pPr>
      <w:rPr>
        <w:rFonts w:ascii="Courier New" w:hAnsi="Courier New" w:hint="default"/>
      </w:rPr>
    </w:lvl>
    <w:lvl w:ilvl="2" w:tplc="FED00C4E">
      <w:start w:val="1"/>
      <w:numFmt w:val="bullet"/>
      <w:lvlText w:val=""/>
      <w:lvlJc w:val="left"/>
      <w:pPr>
        <w:ind w:left="2160" w:hanging="360"/>
      </w:pPr>
      <w:rPr>
        <w:rFonts w:ascii="Wingdings" w:hAnsi="Wingdings" w:hint="default"/>
      </w:rPr>
    </w:lvl>
    <w:lvl w:ilvl="3" w:tplc="6C5690B0">
      <w:start w:val="1"/>
      <w:numFmt w:val="bullet"/>
      <w:lvlText w:val=""/>
      <w:lvlJc w:val="left"/>
      <w:pPr>
        <w:ind w:left="2880" w:hanging="360"/>
      </w:pPr>
      <w:rPr>
        <w:rFonts w:ascii="Symbol" w:hAnsi="Symbol" w:hint="default"/>
      </w:rPr>
    </w:lvl>
    <w:lvl w:ilvl="4" w:tplc="471444FC">
      <w:start w:val="1"/>
      <w:numFmt w:val="bullet"/>
      <w:lvlText w:val="o"/>
      <w:lvlJc w:val="left"/>
      <w:pPr>
        <w:ind w:left="3600" w:hanging="360"/>
      </w:pPr>
      <w:rPr>
        <w:rFonts w:ascii="Courier New" w:hAnsi="Courier New" w:hint="default"/>
      </w:rPr>
    </w:lvl>
    <w:lvl w:ilvl="5" w:tplc="E5C0B79E">
      <w:start w:val="1"/>
      <w:numFmt w:val="bullet"/>
      <w:lvlText w:val=""/>
      <w:lvlJc w:val="left"/>
      <w:pPr>
        <w:ind w:left="4320" w:hanging="360"/>
      </w:pPr>
      <w:rPr>
        <w:rFonts w:ascii="Wingdings" w:hAnsi="Wingdings" w:hint="default"/>
      </w:rPr>
    </w:lvl>
    <w:lvl w:ilvl="6" w:tplc="B4548B0C">
      <w:start w:val="1"/>
      <w:numFmt w:val="bullet"/>
      <w:lvlText w:val=""/>
      <w:lvlJc w:val="left"/>
      <w:pPr>
        <w:ind w:left="5040" w:hanging="360"/>
      </w:pPr>
      <w:rPr>
        <w:rFonts w:ascii="Symbol" w:hAnsi="Symbol" w:hint="default"/>
      </w:rPr>
    </w:lvl>
    <w:lvl w:ilvl="7" w:tplc="E4BA3EC0">
      <w:start w:val="1"/>
      <w:numFmt w:val="bullet"/>
      <w:lvlText w:val="o"/>
      <w:lvlJc w:val="left"/>
      <w:pPr>
        <w:ind w:left="5760" w:hanging="360"/>
      </w:pPr>
      <w:rPr>
        <w:rFonts w:ascii="Courier New" w:hAnsi="Courier New" w:hint="default"/>
      </w:rPr>
    </w:lvl>
    <w:lvl w:ilvl="8" w:tplc="A48E8DD2">
      <w:start w:val="1"/>
      <w:numFmt w:val="bullet"/>
      <w:lvlText w:val=""/>
      <w:lvlJc w:val="left"/>
      <w:pPr>
        <w:ind w:left="6480" w:hanging="360"/>
      </w:pPr>
      <w:rPr>
        <w:rFonts w:ascii="Wingdings" w:hAnsi="Wingdings" w:hint="default"/>
      </w:rPr>
    </w:lvl>
  </w:abstractNum>
  <w:abstractNum w:abstractNumId="5" w15:restartNumberingAfterBreak="0">
    <w:nsid w:val="2DF40D81"/>
    <w:multiLevelType w:val="hybridMultilevel"/>
    <w:tmpl w:val="5350808E"/>
    <w:lvl w:ilvl="0" w:tplc="5810BD3E">
      <w:start w:val="1"/>
      <w:numFmt w:val="bullet"/>
      <w:lvlText w:val="-"/>
      <w:lvlJc w:val="left"/>
      <w:pPr>
        <w:ind w:left="720" w:hanging="360"/>
      </w:pPr>
      <w:rPr>
        <w:rFonts w:ascii="Calibri" w:hAnsi="Calibri" w:hint="default"/>
      </w:rPr>
    </w:lvl>
    <w:lvl w:ilvl="1" w:tplc="9C420110">
      <w:start w:val="1"/>
      <w:numFmt w:val="bullet"/>
      <w:lvlText w:val="o"/>
      <w:lvlJc w:val="left"/>
      <w:pPr>
        <w:ind w:left="1440" w:hanging="360"/>
      </w:pPr>
      <w:rPr>
        <w:rFonts w:ascii="Courier New" w:hAnsi="Courier New" w:hint="default"/>
      </w:rPr>
    </w:lvl>
    <w:lvl w:ilvl="2" w:tplc="296091C4">
      <w:start w:val="1"/>
      <w:numFmt w:val="bullet"/>
      <w:lvlText w:val=""/>
      <w:lvlJc w:val="left"/>
      <w:pPr>
        <w:ind w:left="2160" w:hanging="360"/>
      </w:pPr>
      <w:rPr>
        <w:rFonts w:ascii="Wingdings" w:hAnsi="Wingdings" w:hint="default"/>
      </w:rPr>
    </w:lvl>
    <w:lvl w:ilvl="3" w:tplc="B10EE69E">
      <w:start w:val="1"/>
      <w:numFmt w:val="bullet"/>
      <w:lvlText w:val=""/>
      <w:lvlJc w:val="left"/>
      <w:pPr>
        <w:ind w:left="2880" w:hanging="360"/>
      </w:pPr>
      <w:rPr>
        <w:rFonts w:ascii="Symbol" w:hAnsi="Symbol" w:hint="default"/>
      </w:rPr>
    </w:lvl>
    <w:lvl w:ilvl="4" w:tplc="B7C82474">
      <w:start w:val="1"/>
      <w:numFmt w:val="bullet"/>
      <w:lvlText w:val="o"/>
      <w:lvlJc w:val="left"/>
      <w:pPr>
        <w:ind w:left="3600" w:hanging="360"/>
      </w:pPr>
      <w:rPr>
        <w:rFonts w:ascii="Courier New" w:hAnsi="Courier New" w:hint="default"/>
      </w:rPr>
    </w:lvl>
    <w:lvl w:ilvl="5" w:tplc="FCB8DEB8">
      <w:start w:val="1"/>
      <w:numFmt w:val="bullet"/>
      <w:lvlText w:val=""/>
      <w:lvlJc w:val="left"/>
      <w:pPr>
        <w:ind w:left="4320" w:hanging="360"/>
      </w:pPr>
      <w:rPr>
        <w:rFonts w:ascii="Wingdings" w:hAnsi="Wingdings" w:hint="default"/>
      </w:rPr>
    </w:lvl>
    <w:lvl w:ilvl="6" w:tplc="DB2A96B4">
      <w:start w:val="1"/>
      <w:numFmt w:val="bullet"/>
      <w:lvlText w:val=""/>
      <w:lvlJc w:val="left"/>
      <w:pPr>
        <w:ind w:left="5040" w:hanging="360"/>
      </w:pPr>
      <w:rPr>
        <w:rFonts w:ascii="Symbol" w:hAnsi="Symbol" w:hint="default"/>
      </w:rPr>
    </w:lvl>
    <w:lvl w:ilvl="7" w:tplc="022CD43E">
      <w:start w:val="1"/>
      <w:numFmt w:val="bullet"/>
      <w:lvlText w:val="o"/>
      <w:lvlJc w:val="left"/>
      <w:pPr>
        <w:ind w:left="5760" w:hanging="360"/>
      </w:pPr>
      <w:rPr>
        <w:rFonts w:ascii="Courier New" w:hAnsi="Courier New" w:hint="default"/>
      </w:rPr>
    </w:lvl>
    <w:lvl w:ilvl="8" w:tplc="C4CAEC3E">
      <w:start w:val="1"/>
      <w:numFmt w:val="bullet"/>
      <w:lvlText w:val=""/>
      <w:lvlJc w:val="left"/>
      <w:pPr>
        <w:ind w:left="6480" w:hanging="360"/>
      </w:pPr>
      <w:rPr>
        <w:rFonts w:ascii="Wingdings" w:hAnsi="Wingdings" w:hint="default"/>
      </w:rPr>
    </w:lvl>
  </w:abstractNum>
  <w:abstractNum w:abstractNumId="6" w15:restartNumberingAfterBreak="0">
    <w:nsid w:val="346FC83F"/>
    <w:multiLevelType w:val="hybridMultilevel"/>
    <w:tmpl w:val="9726F75A"/>
    <w:lvl w:ilvl="0" w:tplc="F068742E">
      <w:start w:val="2"/>
      <w:numFmt w:val="decimal"/>
      <w:lvlText w:val="%1."/>
      <w:lvlJc w:val="left"/>
      <w:pPr>
        <w:ind w:left="720" w:hanging="360"/>
      </w:pPr>
    </w:lvl>
    <w:lvl w:ilvl="1" w:tplc="7F72D0F4">
      <w:start w:val="1"/>
      <w:numFmt w:val="lowerLetter"/>
      <w:lvlText w:val="%2."/>
      <w:lvlJc w:val="left"/>
      <w:pPr>
        <w:ind w:left="1440" w:hanging="360"/>
      </w:pPr>
    </w:lvl>
    <w:lvl w:ilvl="2" w:tplc="DC287C5A">
      <w:start w:val="1"/>
      <w:numFmt w:val="lowerRoman"/>
      <w:lvlText w:val="%3."/>
      <w:lvlJc w:val="right"/>
      <w:pPr>
        <w:ind w:left="2160" w:hanging="180"/>
      </w:pPr>
    </w:lvl>
    <w:lvl w:ilvl="3" w:tplc="09CAEFB8">
      <w:start w:val="1"/>
      <w:numFmt w:val="decimal"/>
      <w:lvlText w:val="%4."/>
      <w:lvlJc w:val="left"/>
      <w:pPr>
        <w:ind w:left="2880" w:hanging="360"/>
      </w:pPr>
    </w:lvl>
    <w:lvl w:ilvl="4" w:tplc="1FFC81AE">
      <w:start w:val="1"/>
      <w:numFmt w:val="lowerLetter"/>
      <w:lvlText w:val="%5."/>
      <w:lvlJc w:val="left"/>
      <w:pPr>
        <w:ind w:left="3600" w:hanging="360"/>
      </w:pPr>
    </w:lvl>
    <w:lvl w:ilvl="5" w:tplc="60E0D966">
      <w:start w:val="1"/>
      <w:numFmt w:val="lowerRoman"/>
      <w:lvlText w:val="%6."/>
      <w:lvlJc w:val="right"/>
      <w:pPr>
        <w:ind w:left="4320" w:hanging="180"/>
      </w:pPr>
    </w:lvl>
    <w:lvl w:ilvl="6" w:tplc="B82E52E8">
      <w:start w:val="1"/>
      <w:numFmt w:val="decimal"/>
      <w:lvlText w:val="%7."/>
      <w:lvlJc w:val="left"/>
      <w:pPr>
        <w:ind w:left="5040" w:hanging="360"/>
      </w:pPr>
    </w:lvl>
    <w:lvl w:ilvl="7" w:tplc="1D4658FA">
      <w:start w:val="1"/>
      <w:numFmt w:val="lowerLetter"/>
      <w:lvlText w:val="%8."/>
      <w:lvlJc w:val="left"/>
      <w:pPr>
        <w:ind w:left="5760" w:hanging="360"/>
      </w:pPr>
    </w:lvl>
    <w:lvl w:ilvl="8" w:tplc="DC66CC44">
      <w:start w:val="1"/>
      <w:numFmt w:val="lowerRoman"/>
      <w:lvlText w:val="%9."/>
      <w:lvlJc w:val="right"/>
      <w:pPr>
        <w:ind w:left="6480" w:hanging="180"/>
      </w:pPr>
    </w:lvl>
  </w:abstractNum>
  <w:abstractNum w:abstractNumId="7" w15:restartNumberingAfterBreak="0">
    <w:nsid w:val="4191D4D4"/>
    <w:multiLevelType w:val="hybridMultilevel"/>
    <w:tmpl w:val="A8D0C24E"/>
    <w:lvl w:ilvl="0" w:tplc="A704BE3C">
      <w:start w:val="1"/>
      <w:numFmt w:val="bullet"/>
      <w:lvlText w:val="-"/>
      <w:lvlJc w:val="left"/>
      <w:pPr>
        <w:ind w:left="720" w:hanging="360"/>
      </w:pPr>
      <w:rPr>
        <w:rFonts w:ascii="Calibri" w:hAnsi="Calibri" w:hint="default"/>
      </w:rPr>
    </w:lvl>
    <w:lvl w:ilvl="1" w:tplc="8C42531C">
      <w:start w:val="1"/>
      <w:numFmt w:val="bullet"/>
      <w:lvlText w:val="o"/>
      <w:lvlJc w:val="left"/>
      <w:pPr>
        <w:ind w:left="1440" w:hanging="360"/>
      </w:pPr>
      <w:rPr>
        <w:rFonts w:ascii="Courier New" w:hAnsi="Courier New" w:hint="default"/>
      </w:rPr>
    </w:lvl>
    <w:lvl w:ilvl="2" w:tplc="B1FA5470">
      <w:start w:val="1"/>
      <w:numFmt w:val="bullet"/>
      <w:lvlText w:val=""/>
      <w:lvlJc w:val="left"/>
      <w:pPr>
        <w:ind w:left="2160" w:hanging="360"/>
      </w:pPr>
      <w:rPr>
        <w:rFonts w:ascii="Wingdings" w:hAnsi="Wingdings" w:hint="default"/>
      </w:rPr>
    </w:lvl>
    <w:lvl w:ilvl="3" w:tplc="C27EE246">
      <w:start w:val="1"/>
      <w:numFmt w:val="bullet"/>
      <w:lvlText w:val=""/>
      <w:lvlJc w:val="left"/>
      <w:pPr>
        <w:ind w:left="2880" w:hanging="360"/>
      </w:pPr>
      <w:rPr>
        <w:rFonts w:ascii="Symbol" w:hAnsi="Symbol" w:hint="default"/>
      </w:rPr>
    </w:lvl>
    <w:lvl w:ilvl="4" w:tplc="139A6FDA">
      <w:start w:val="1"/>
      <w:numFmt w:val="bullet"/>
      <w:lvlText w:val="o"/>
      <w:lvlJc w:val="left"/>
      <w:pPr>
        <w:ind w:left="3600" w:hanging="360"/>
      </w:pPr>
      <w:rPr>
        <w:rFonts w:ascii="Courier New" w:hAnsi="Courier New" w:hint="default"/>
      </w:rPr>
    </w:lvl>
    <w:lvl w:ilvl="5" w:tplc="9DAA2956">
      <w:start w:val="1"/>
      <w:numFmt w:val="bullet"/>
      <w:lvlText w:val=""/>
      <w:lvlJc w:val="left"/>
      <w:pPr>
        <w:ind w:left="4320" w:hanging="360"/>
      </w:pPr>
      <w:rPr>
        <w:rFonts w:ascii="Wingdings" w:hAnsi="Wingdings" w:hint="default"/>
      </w:rPr>
    </w:lvl>
    <w:lvl w:ilvl="6" w:tplc="34B8D226">
      <w:start w:val="1"/>
      <w:numFmt w:val="bullet"/>
      <w:lvlText w:val=""/>
      <w:lvlJc w:val="left"/>
      <w:pPr>
        <w:ind w:left="5040" w:hanging="360"/>
      </w:pPr>
      <w:rPr>
        <w:rFonts w:ascii="Symbol" w:hAnsi="Symbol" w:hint="default"/>
      </w:rPr>
    </w:lvl>
    <w:lvl w:ilvl="7" w:tplc="B61E4228">
      <w:start w:val="1"/>
      <w:numFmt w:val="bullet"/>
      <w:lvlText w:val="o"/>
      <w:lvlJc w:val="left"/>
      <w:pPr>
        <w:ind w:left="5760" w:hanging="360"/>
      </w:pPr>
      <w:rPr>
        <w:rFonts w:ascii="Courier New" w:hAnsi="Courier New" w:hint="default"/>
      </w:rPr>
    </w:lvl>
    <w:lvl w:ilvl="8" w:tplc="65C22C52">
      <w:start w:val="1"/>
      <w:numFmt w:val="bullet"/>
      <w:lvlText w:val=""/>
      <w:lvlJc w:val="left"/>
      <w:pPr>
        <w:ind w:left="6480" w:hanging="360"/>
      </w:pPr>
      <w:rPr>
        <w:rFonts w:ascii="Wingdings" w:hAnsi="Wingdings" w:hint="default"/>
      </w:rPr>
    </w:lvl>
  </w:abstractNum>
  <w:abstractNum w:abstractNumId="8" w15:restartNumberingAfterBreak="0">
    <w:nsid w:val="4A2D8DA1"/>
    <w:multiLevelType w:val="hybridMultilevel"/>
    <w:tmpl w:val="75C234C2"/>
    <w:lvl w:ilvl="0" w:tplc="53E8550A">
      <w:start w:val="1"/>
      <w:numFmt w:val="bullet"/>
      <w:lvlText w:val="-"/>
      <w:lvlJc w:val="left"/>
      <w:pPr>
        <w:ind w:left="720" w:hanging="360"/>
      </w:pPr>
      <w:rPr>
        <w:rFonts w:ascii="Calibri" w:hAnsi="Calibri" w:hint="default"/>
      </w:rPr>
    </w:lvl>
    <w:lvl w:ilvl="1" w:tplc="D35C20BA">
      <w:start w:val="1"/>
      <w:numFmt w:val="bullet"/>
      <w:lvlText w:val="o"/>
      <w:lvlJc w:val="left"/>
      <w:pPr>
        <w:ind w:left="1440" w:hanging="360"/>
      </w:pPr>
      <w:rPr>
        <w:rFonts w:ascii="Courier New" w:hAnsi="Courier New" w:hint="default"/>
      </w:rPr>
    </w:lvl>
    <w:lvl w:ilvl="2" w:tplc="F9F4A9AC">
      <w:start w:val="1"/>
      <w:numFmt w:val="bullet"/>
      <w:lvlText w:val=""/>
      <w:lvlJc w:val="left"/>
      <w:pPr>
        <w:ind w:left="2160" w:hanging="360"/>
      </w:pPr>
      <w:rPr>
        <w:rFonts w:ascii="Wingdings" w:hAnsi="Wingdings" w:hint="default"/>
      </w:rPr>
    </w:lvl>
    <w:lvl w:ilvl="3" w:tplc="D01C8036">
      <w:start w:val="1"/>
      <w:numFmt w:val="bullet"/>
      <w:lvlText w:val=""/>
      <w:lvlJc w:val="left"/>
      <w:pPr>
        <w:ind w:left="2880" w:hanging="360"/>
      </w:pPr>
      <w:rPr>
        <w:rFonts w:ascii="Symbol" w:hAnsi="Symbol" w:hint="default"/>
      </w:rPr>
    </w:lvl>
    <w:lvl w:ilvl="4" w:tplc="12B288F8">
      <w:start w:val="1"/>
      <w:numFmt w:val="bullet"/>
      <w:lvlText w:val="o"/>
      <w:lvlJc w:val="left"/>
      <w:pPr>
        <w:ind w:left="3600" w:hanging="360"/>
      </w:pPr>
      <w:rPr>
        <w:rFonts w:ascii="Courier New" w:hAnsi="Courier New" w:hint="default"/>
      </w:rPr>
    </w:lvl>
    <w:lvl w:ilvl="5" w:tplc="0E728CD0">
      <w:start w:val="1"/>
      <w:numFmt w:val="bullet"/>
      <w:lvlText w:val=""/>
      <w:lvlJc w:val="left"/>
      <w:pPr>
        <w:ind w:left="4320" w:hanging="360"/>
      </w:pPr>
      <w:rPr>
        <w:rFonts w:ascii="Wingdings" w:hAnsi="Wingdings" w:hint="default"/>
      </w:rPr>
    </w:lvl>
    <w:lvl w:ilvl="6" w:tplc="898887DC">
      <w:start w:val="1"/>
      <w:numFmt w:val="bullet"/>
      <w:lvlText w:val=""/>
      <w:lvlJc w:val="left"/>
      <w:pPr>
        <w:ind w:left="5040" w:hanging="360"/>
      </w:pPr>
      <w:rPr>
        <w:rFonts w:ascii="Symbol" w:hAnsi="Symbol" w:hint="default"/>
      </w:rPr>
    </w:lvl>
    <w:lvl w:ilvl="7" w:tplc="7256B53E">
      <w:start w:val="1"/>
      <w:numFmt w:val="bullet"/>
      <w:lvlText w:val="o"/>
      <w:lvlJc w:val="left"/>
      <w:pPr>
        <w:ind w:left="5760" w:hanging="360"/>
      </w:pPr>
      <w:rPr>
        <w:rFonts w:ascii="Courier New" w:hAnsi="Courier New" w:hint="default"/>
      </w:rPr>
    </w:lvl>
    <w:lvl w:ilvl="8" w:tplc="BB7E7EE0">
      <w:start w:val="1"/>
      <w:numFmt w:val="bullet"/>
      <w:lvlText w:val=""/>
      <w:lvlJc w:val="left"/>
      <w:pPr>
        <w:ind w:left="6480" w:hanging="360"/>
      </w:pPr>
      <w:rPr>
        <w:rFonts w:ascii="Wingdings" w:hAnsi="Wingdings" w:hint="default"/>
      </w:rPr>
    </w:lvl>
  </w:abstractNum>
  <w:abstractNum w:abstractNumId="9" w15:restartNumberingAfterBreak="0">
    <w:nsid w:val="5222AE95"/>
    <w:multiLevelType w:val="hybridMultilevel"/>
    <w:tmpl w:val="D05295F4"/>
    <w:lvl w:ilvl="0" w:tplc="22EE53A0">
      <w:start w:val="1"/>
      <w:numFmt w:val="bullet"/>
      <w:lvlText w:val="-"/>
      <w:lvlJc w:val="left"/>
      <w:pPr>
        <w:ind w:left="720" w:hanging="360"/>
      </w:pPr>
      <w:rPr>
        <w:rFonts w:ascii="Calibri" w:hAnsi="Calibri" w:hint="default"/>
      </w:rPr>
    </w:lvl>
    <w:lvl w:ilvl="1" w:tplc="B0183190">
      <w:start w:val="1"/>
      <w:numFmt w:val="bullet"/>
      <w:lvlText w:val="o"/>
      <w:lvlJc w:val="left"/>
      <w:pPr>
        <w:ind w:left="1440" w:hanging="360"/>
      </w:pPr>
      <w:rPr>
        <w:rFonts w:ascii="Courier New" w:hAnsi="Courier New" w:hint="default"/>
      </w:rPr>
    </w:lvl>
    <w:lvl w:ilvl="2" w:tplc="D77654A6">
      <w:start w:val="1"/>
      <w:numFmt w:val="bullet"/>
      <w:lvlText w:val=""/>
      <w:lvlJc w:val="left"/>
      <w:pPr>
        <w:ind w:left="2160" w:hanging="360"/>
      </w:pPr>
      <w:rPr>
        <w:rFonts w:ascii="Wingdings" w:hAnsi="Wingdings" w:hint="default"/>
      </w:rPr>
    </w:lvl>
    <w:lvl w:ilvl="3" w:tplc="D3CE393E">
      <w:start w:val="1"/>
      <w:numFmt w:val="bullet"/>
      <w:lvlText w:val=""/>
      <w:lvlJc w:val="left"/>
      <w:pPr>
        <w:ind w:left="2880" w:hanging="360"/>
      </w:pPr>
      <w:rPr>
        <w:rFonts w:ascii="Symbol" w:hAnsi="Symbol" w:hint="default"/>
      </w:rPr>
    </w:lvl>
    <w:lvl w:ilvl="4" w:tplc="54CED61E">
      <w:start w:val="1"/>
      <w:numFmt w:val="bullet"/>
      <w:lvlText w:val="o"/>
      <w:lvlJc w:val="left"/>
      <w:pPr>
        <w:ind w:left="3600" w:hanging="360"/>
      </w:pPr>
      <w:rPr>
        <w:rFonts w:ascii="Courier New" w:hAnsi="Courier New" w:hint="default"/>
      </w:rPr>
    </w:lvl>
    <w:lvl w:ilvl="5" w:tplc="C2B8B046">
      <w:start w:val="1"/>
      <w:numFmt w:val="bullet"/>
      <w:lvlText w:val=""/>
      <w:lvlJc w:val="left"/>
      <w:pPr>
        <w:ind w:left="4320" w:hanging="360"/>
      </w:pPr>
      <w:rPr>
        <w:rFonts w:ascii="Wingdings" w:hAnsi="Wingdings" w:hint="default"/>
      </w:rPr>
    </w:lvl>
    <w:lvl w:ilvl="6" w:tplc="F7B801CC">
      <w:start w:val="1"/>
      <w:numFmt w:val="bullet"/>
      <w:lvlText w:val=""/>
      <w:lvlJc w:val="left"/>
      <w:pPr>
        <w:ind w:left="5040" w:hanging="360"/>
      </w:pPr>
      <w:rPr>
        <w:rFonts w:ascii="Symbol" w:hAnsi="Symbol" w:hint="default"/>
      </w:rPr>
    </w:lvl>
    <w:lvl w:ilvl="7" w:tplc="51CC72B4">
      <w:start w:val="1"/>
      <w:numFmt w:val="bullet"/>
      <w:lvlText w:val="o"/>
      <w:lvlJc w:val="left"/>
      <w:pPr>
        <w:ind w:left="5760" w:hanging="360"/>
      </w:pPr>
      <w:rPr>
        <w:rFonts w:ascii="Courier New" w:hAnsi="Courier New" w:hint="default"/>
      </w:rPr>
    </w:lvl>
    <w:lvl w:ilvl="8" w:tplc="D10C6086">
      <w:start w:val="1"/>
      <w:numFmt w:val="bullet"/>
      <w:lvlText w:val=""/>
      <w:lvlJc w:val="left"/>
      <w:pPr>
        <w:ind w:left="6480" w:hanging="360"/>
      </w:pPr>
      <w:rPr>
        <w:rFonts w:ascii="Wingdings" w:hAnsi="Wingdings" w:hint="default"/>
      </w:rPr>
    </w:lvl>
  </w:abstractNum>
  <w:abstractNum w:abstractNumId="10" w15:restartNumberingAfterBreak="0">
    <w:nsid w:val="550C7873"/>
    <w:multiLevelType w:val="hybridMultilevel"/>
    <w:tmpl w:val="5A7EECC0"/>
    <w:lvl w:ilvl="0" w:tplc="46046968">
      <w:start w:val="1"/>
      <w:numFmt w:val="bullet"/>
      <w:lvlText w:val="-"/>
      <w:lvlJc w:val="left"/>
      <w:pPr>
        <w:ind w:left="720" w:hanging="360"/>
      </w:pPr>
      <w:rPr>
        <w:rFonts w:ascii="Calibri" w:hAnsi="Calibri" w:hint="default"/>
      </w:rPr>
    </w:lvl>
    <w:lvl w:ilvl="1" w:tplc="55C602D2">
      <w:start w:val="1"/>
      <w:numFmt w:val="bullet"/>
      <w:lvlText w:val="o"/>
      <w:lvlJc w:val="left"/>
      <w:pPr>
        <w:ind w:left="1440" w:hanging="360"/>
      </w:pPr>
      <w:rPr>
        <w:rFonts w:ascii="Courier New" w:hAnsi="Courier New" w:hint="default"/>
      </w:rPr>
    </w:lvl>
    <w:lvl w:ilvl="2" w:tplc="A5B6A558">
      <w:start w:val="1"/>
      <w:numFmt w:val="bullet"/>
      <w:lvlText w:val=""/>
      <w:lvlJc w:val="left"/>
      <w:pPr>
        <w:ind w:left="2160" w:hanging="360"/>
      </w:pPr>
      <w:rPr>
        <w:rFonts w:ascii="Wingdings" w:hAnsi="Wingdings" w:hint="default"/>
      </w:rPr>
    </w:lvl>
    <w:lvl w:ilvl="3" w:tplc="9B302F5C">
      <w:start w:val="1"/>
      <w:numFmt w:val="bullet"/>
      <w:lvlText w:val=""/>
      <w:lvlJc w:val="left"/>
      <w:pPr>
        <w:ind w:left="2880" w:hanging="360"/>
      </w:pPr>
      <w:rPr>
        <w:rFonts w:ascii="Symbol" w:hAnsi="Symbol" w:hint="default"/>
      </w:rPr>
    </w:lvl>
    <w:lvl w:ilvl="4" w:tplc="346A1FBC">
      <w:start w:val="1"/>
      <w:numFmt w:val="bullet"/>
      <w:lvlText w:val="o"/>
      <w:lvlJc w:val="left"/>
      <w:pPr>
        <w:ind w:left="3600" w:hanging="360"/>
      </w:pPr>
      <w:rPr>
        <w:rFonts w:ascii="Courier New" w:hAnsi="Courier New" w:hint="default"/>
      </w:rPr>
    </w:lvl>
    <w:lvl w:ilvl="5" w:tplc="DB7A6932">
      <w:start w:val="1"/>
      <w:numFmt w:val="bullet"/>
      <w:lvlText w:val=""/>
      <w:lvlJc w:val="left"/>
      <w:pPr>
        <w:ind w:left="4320" w:hanging="360"/>
      </w:pPr>
      <w:rPr>
        <w:rFonts w:ascii="Wingdings" w:hAnsi="Wingdings" w:hint="default"/>
      </w:rPr>
    </w:lvl>
    <w:lvl w:ilvl="6" w:tplc="35FECB4C">
      <w:start w:val="1"/>
      <w:numFmt w:val="bullet"/>
      <w:lvlText w:val=""/>
      <w:lvlJc w:val="left"/>
      <w:pPr>
        <w:ind w:left="5040" w:hanging="360"/>
      </w:pPr>
      <w:rPr>
        <w:rFonts w:ascii="Symbol" w:hAnsi="Symbol" w:hint="default"/>
      </w:rPr>
    </w:lvl>
    <w:lvl w:ilvl="7" w:tplc="DEB082AA">
      <w:start w:val="1"/>
      <w:numFmt w:val="bullet"/>
      <w:lvlText w:val="o"/>
      <w:lvlJc w:val="left"/>
      <w:pPr>
        <w:ind w:left="5760" w:hanging="360"/>
      </w:pPr>
      <w:rPr>
        <w:rFonts w:ascii="Courier New" w:hAnsi="Courier New" w:hint="default"/>
      </w:rPr>
    </w:lvl>
    <w:lvl w:ilvl="8" w:tplc="446AEF5C">
      <w:start w:val="1"/>
      <w:numFmt w:val="bullet"/>
      <w:lvlText w:val=""/>
      <w:lvlJc w:val="left"/>
      <w:pPr>
        <w:ind w:left="6480" w:hanging="360"/>
      </w:pPr>
      <w:rPr>
        <w:rFonts w:ascii="Wingdings" w:hAnsi="Wingdings" w:hint="default"/>
      </w:rPr>
    </w:lvl>
  </w:abstractNum>
  <w:abstractNum w:abstractNumId="11" w15:restartNumberingAfterBreak="0">
    <w:nsid w:val="5D22D7A0"/>
    <w:multiLevelType w:val="hybridMultilevel"/>
    <w:tmpl w:val="60AAC726"/>
    <w:lvl w:ilvl="0" w:tplc="B890EE26">
      <w:start w:val="1"/>
      <w:numFmt w:val="bullet"/>
      <w:lvlText w:val="-"/>
      <w:lvlJc w:val="left"/>
      <w:pPr>
        <w:ind w:left="720" w:hanging="360"/>
      </w:pPr>
      <w:rPr>
        <w:rFonts w:ascii="Calibri" w:hAnsi="Calibri" w:hint="default"/>
      </w:rPr>
    </w:lvl>
    <w:lvl w:ilvl="1" w:tplc="CD9EC052">
      <w:start w:val="1"/>
      <w:numFmt w:val="bullet"/>
      <w:lvlText w:val="o"/>
      <w:lvlJc w:val="left"/>
      <w:pPr>
        <w:ind w:left="1440" w:hanging="360"/>
      </w:pPr>
      <w:rPr>
        <w:rFonts w:ascii="Courier New" w:hAnsi="Courier New" w:hint="default"/>
      </w:rPr>
    </w:lvl>
    <w:lvl w:ilvl="2" w:tplc="8B84E61A">
      <w:start w:val="1"/>
      <w:numFmt w:val="bullet"/>
      <w:lvlText w:val=""/>
      <w:lvlJc w:val="left"/>
      <w:pPr>
        <w:ind w:left="2160" w:hanging="360"/>
      </w:pPr>
      <w:rPr>
        <w:rFonts w:ascii="Wingdings" w:hAnsi="Wingdings" w:hint="default"/>
      </w:rPr>
    </w:lvl>
    <w:lvl w:ilvl="3" w:tplc="2F08D276">
      <w:start w:val="1"/>
      <w:numFmt w:val="bullet"/>
      <w:lvlText w:val=""/>
      <w:lvlJc w:val="left"/>
      <w:pPr>
        <w:ind w:left="2880" w:hanging="360"/>
      </w:pPr>
      <w:rPr>
        <w:rFonts w:ascii="Symbol" w:hAnsi="Symbol" w:hint="default"/>
      </w:rPr>
    </w:lvl>
    <w:lvl w:ilvl="4" w:tplc="8A08C0B8">
      <w:start w:val="1"/>
      <w:numFmt w:val="bullet"/>
      <w:lvlText w:val="o"/>
      <w:lvlJc w:val="left"/>
      <w:pPr>
        <w:ind w:left="3600" w:hanging="360"/>
      </w:pPr>
      <w:rPr>
        <w:rFonts w:ascii="Courier New" w:hAnsi="Courier New" w:hint="default"/>
      </w:rPr>
    </w:lvl>
    <w:lvl w:ilvl="5" w:tplc="C8785D56">
      <w:start w:val="1"/>
      <w:numFmt w:val="bullet"/>
      <w:lvlText w:val=""/>
      <w:lvlJc w:val="left"/>
      <w:pPr>
        <w:ind w:left="4320" w:hanging="360"/>
      </w:pPr>
      <w:rPr>
        <w:rFonts w:ascii="Wingdings" w:hAnsi="Wingdings" w:hint="default"/>
      </w:rPr>
    </w:lvl>
    <w:lvl w:ilvl="6" w:tplc="2BE2D4C2">
      <w:start w:val="1"/>
      <w:numFmt w:val="bullet"/>
      <w:lvlText w:val=""/>
      <w:lvlJc w:val="left"/>
      <w:pPr>
        <w:ind w:left="5040" w:hanging="360"/>
      </w:pPr>
      <w:rPr>
        <w:rFonts w:ascii="Symbol" w:hAnsi="Symbol" w:hint="default"/>
      </w:rPr>
    </w:lvl>
    <w:lvl w:ilvl="7" w:tplc="A7CCA5E8">
      <w:start w:val="1"/>
      <w:numFmt w:val="bullet"/>
      <w:lvlText w:val="o"/>
      <w:lvlJc w:val="left"/>
      <w:pPr>
        <w:ind w:left="5760" w:hanging="360"/>
      </w:pPr>
      <w:rPr>
        <w:rFonts w:ascii="Courier New" w:hAnsi="Courier New" w:hint="default"/>
      </w:rPr>
    </w:lvl>
    <w:lvl w:ilvl="8" w:tplc="682008DE">
      <w:start w:val="1"/>
      <w:numFmt w:val="bullet"/>
      <w:lvlText w:val=""/>
      <w:lvlJc w:val="left"/>
      <w:pPr>
        <w:ind w:left="6480" w:hanging="360"/>
      </w:pPr>
      <w:rPr>
        <w:rFonts w:ascii="Wingdings" w:hAnsi="Wingdings" w:hint="default"/>
      </w:rPr>
    </w:lvl>
  </w:abstractNum>
  <w:abstractNum w:abstractNumId="12" w15:restartNumberingAfterBreak="0">
    <w:nsid w:val="683AFC32"/>
    <w:multiLevelType w:val="hybridMultilevel"/>
    <w:tmpl w:val="8D06BFBE"/>
    <w:lvl w:ilvl="0" w:tplc="70E2F1B0">
      <w:start w:val="1"/>
      <w:numFmt w:val="bullet"/>
      <w:lvlText w:val="-"/>
      <w:lvlJc w:val="left"/>
      <w:pPr>
        <w:ind w:left="720" w:hanging="360"/>
      </w:pPr>
      <w:rPr>
        <w:rFonts w:ascii="Calibri" w:hAnsi="Calibri" w:hint="default"/>
      </w:rPr>
    </w:lvl>
    <w:lvl w:ilvl="1" w:tplc="B24A753A">
      <w:start w:val="1"/>
      <w:numFmt w:val="bullet"/>
      <w:lvlText w:val="o"/>
      <w:lvlJc w:val="left"/>
      <w:pPr>
        <w:ind w:left="1440" w:hanging="360"/>
      </w:pPr>
      <w:rPr>
        <w:rFonts w:ascii="Courier New" w:hAnsi="Courier New" w:hint="default"/>
      </w:rPr>
    </w:lvl>
    <w:lvl w:ilvl="2" w:tplc="923EC89E">
      <w:start w:val="1"/>
      <w:numFmt w:val="bullet"/>
      <w:lvlText w:val=""/>
      <w:lvlJc w:val="left"/>
      <w:pPr>
        <w:ind w:left="2160" w:hanging="360"/>
      </w:pPr>
      <w:rPr>
        <w:rFonts w:ascii="Wingdings" w:hAnsi="Wingdings" w:hint="default"/>
      </w:rPr>
    </w:lvl>
    <w:lvl w:ilvl="3" w:tplc="CD5AA732">
      <w:start w:val="1"/>
      <w:numFmt w:val="bullet"/>
      <w:lvlText w:val=""/>
      <w:lvlJc w:val="left"/>
      <w:pPr>
        <w:ind w:left="2880" w:hanging="360"/>
      </w:pPr>
      <w:rPr>
        <w:rFonts w:ascii="Symbol" w:hAnsi="Symbol" w:hint="default"/>
      </w:rPr>
    </w:lvl>
    <w:lvl w:ilvl="4" w:tplc="C2CA5786">
      <w:start w:val="1"/>
      <w:numFmt w:val="bullet"/>
      <w:lvlText w:val="o"/>
      <w:lvlJc w:val="left"/>
      <w:pPr>
        <w:ind w:left="3600" w:hanging="360"/>
      </w:pPr>
      <w:rPr>
        <w:rFonts w:ascii="Courier New" w:hAnsi="Courier New" w:hint="default"/>
      </w:rPr>
    </w:lvl>
    <w:lvl w:ilvl="5" w:tplc="1220CCEE">
      <w:start w:val="1"/>
      <w:numFmt w:val="bullet"/>
      <w:lvlText w:val=""/>
      <w:lvlJc w:val="left"/>
      <w:pPr>
        <w:ind w:left="4320" w:hanging="360"/>
      </w:pPr>
      <w:rPr>
        <w:rFonts w:ascii="Wingdings" w:hAnsi="Wingdings" w:hint="default"/>
      </w:rPr>
    </w:lvl>
    <w:lvl w:ilvl="6" w:tplc="84786AA2">
      <w:start w:val="1"/>
      <w:numFmt w:val="bullet"/>
      <w:lvlText w:val=""/>
      <w:lvlJc w:val="left"/>
      <w:pPr>
        <w:ind w:left="5040" w:hanging="360"/>
      </w:pPr>
      <w:rPr>
        <w:rFonts w:ascii="Symbol" w:hAnsi="Symbol" w:hint="default"/>
      </w:rPr>
    </w:lvl>
    <w:lvl w:ilvl="7" w:tplc="3A38C70E">
      <w:start w:val="1"/>
      <w:numFmt w:val="bullet"/>
      <w:lvlText w:val="o"/>
      <w:lvlJc w:val="left"/>
      <w:pPr>
        <w:ind w:left="5760" w:hanging="360"/>
      </w:pPr>
      <w:rPr>
        <w:rFonts w:ascii="Courier New" w:hAnsi="Courier New" w:hint="default"/>
      </w:rPr>
    </w:lvl>
    <w:lvl w:ilvl="8" w:tplc="0C66F270">
      <w:start w:val="1"/>
      <w:numFmt w:val="bullet"/>
      <w:lvlText w:val=""/>
      <w:lvlJc w:val="left"/>
      <w:pPr>
        <w:ind w:left="6480" w:hanging="360"/>
      </w:pPr>
      <w:rPr>
        <w:rFonts w:ascii="Wingdings" w:hAnsi="Wingdings" w:hint="default"/>
      </w:rPr>
    </w:lvl>
  </w:abstractNum>
  <w:abstractNum w:abstractNumId="13" w15:restartNumberingAfterBreak="0">
    <w:nsid w:val="700DC538"/>
    <w:multiLevelType w:val="hybridMultilevel"/>
    <w:tmpl w:val="90C2FF56"/>
    <w:lvl w:ilvl="0" w:tplc="39B8D63E">
      <w:start w:val="1"/>
      <w:numFmt w:val="bullet"/>
      <w:lvlText w:val="-"/>
      <w:lvlJc w:val="left"/>
      <w:pPr>
        <w:ind w:left="720" w:hanging="360"/>
      </w:pPr>
      <w:rPr>
        <w:rFonts w:ascii="Calibri" w:hAnsi="Calibri" w:hint="default"/>
      </w:rPr>
    </w:lvl>
    <w:lvl w:ilvl="1" w:tplc="A67EB882">
      <w:start w:val="1"/>
      <w:numFmt w:val="bullet"/>
      <w:lvlText w:val="o"/>
      <w:lvlJc w:val="left"/>
      <w:pPr>
        <w:ind w:left="1440" w:hanging="360"/>
      </w:pPr>
      <w:rPr>
        <w:rFonts w:ascii="Courier New" w:hAnsi="Courier New" w:hint="default"/>
      </w:rPr>
    </w:lvl>
    <w:lvl w:ilvl="2" w:tplc="EAE4B4AC">
      <w:start w:val="1"/>
      <w:numFmt w:val="bullet"/>
      <w:lvlText w:val=""/>
      <w:lvlJc w:val="left"/>
      <w:pPr>
        <w:ind w:left="2160" w:hanging="360"/>
      </w:pPr>
      <w:rPr>
        <w:rFonts w:ascii="Wingdings" w:hAnsi="Wingdings" w:hint="default"/>
      </w:rPr>
    </w:lvl>
    <w:lvl w:ilvl="3" w:tplc="E0A807A6">
      <w:start w:val="1"/>
      <w:numFmt w:val="bullet"/>
      <w:lvlText w:val=""/>
      <w:lvlJc w:val="left"/>
      <w:pPr>
        <w:ind w:left="2880" w:hanging="360"/>
      </w:pPr>
      <w:rPr>
        <w:rFonts w:ascii="Symbol" w:hAnsi="Symbol" w:hint="default"/>
      </w:rPr>
    </w:lvl>
    <w:lvl w:ilvl="4" w:tplc="CDEC5A20">
      <w:start w:val="1"/>
      <w:numFmt w:val="bullet"/>
      <w:lvlText w:val="o"/>
      <w:lvlJc w:val="left"/>
      <w:pPr>
        <w:ind w:left="3600" w:hanging="360"/>
      </w:pPr>
      <w:rPr>
        <w:rFonts w:ascii="Courier New" w:hAnsi="Courier New" w:hint="default"/>
      </w:rPr>
    </w:lvl>
    <w:lvl w:ilvl="5" w:tplc="E5CEACB4">
      <w:start w:val="1"/>
      <w:numFmt w:val="bullet"/>
      <w:lvlText w:val=""/>
      <w:lvlJc w:val="left"/>
      <w:pPr>
        <w:ind w:left="4320" w:hanging="360"/>
      </w:pPr>
      <w:rPr>
        <w:rFonts w:ascii="Wingdings" w:hAnsi="Wingdings" w:hint="default"/>
      </w:rPr>
    </w:lvl>
    <w:lvl w:ilvl="6" w:tplc="F2262A96">
      <w:start w:val="1"/>
      <w:numFmt w:val="bullet"/>
      <w:lvlText w:val=""/>
      <w:lvlJc w:val="left"/>
      <w:pPr>
        <w:ind w:left="5040" w:hanging="360"/>
      </w:pPr>
      <w:rPr>
        <w:rFonts w:ascii="Symbol" w:hAnsi="Symbol" w:hint="default"/>
      </w:rPr>
    </w:lvl>
    <w:lvl w:ilvl="7" w:tplc="298C278E">
      <w:start w:val="1"/>
      <w:numFmt w:val="bullet"/>
      <w:lvlText w:val="o"/>
      <w:lvlJc w:val="left"/>
      <w:pPr>
        <w:ind w:left="5760" w:hanging="360"/>
      </w:pPr>
      <w:rPr>
        <w:rFonts w:ascii="Courier New" w:hAnsi="Courier New" w:hint="default"/>
      </w:rPr>
    </w:lvl>
    <w:lvl w:ilvl="8" w:tplc="FA740060">
      <w:start w:val="1"/>
      <w:numFmt w:val="bullet"/>
      <w:lvlText w:val=""/>
      <w:lvlJc w:val="left"/>
      <w:pPr>
        <w:ind w:left="6480" w:hanging="360"/>
      </w:pPr>
      <w:rPr>
        <w:rFonts w:ascii="Wingdings" w:hAnsi="Wingdings" w:hint="default"/>
      </w:rPr>
    </w:lvl>
  </w:abstractNum>
  <w:abstractNum w:abstractNumId="14" w15:restartNumberingAfterBreak="0">
    <w:nsid w:val="70CDB56D"/>
    <w:multiLevelType w:val="hybridMultilevel"/>
    <w:tmpl w:val="3036D1AC"/>
    <w:lvl w:ilvl="0" w:tplc="2F866EDA">
      <w:start w:val="1"/>
      <w:numFmt w:val="bullet"/>
      <w:lvlText w:val="-"/>
      <w:lvlJc w:val="left"/>
      <w:pPr>
        <w:ind w:left="720" w:hanging="360"/>
      </w:pPr>
      <w:rPr>
        <w:rFonts w:ascii="Calibri" w:hAnsi="Calibri" w:hint="default"/>
      </w:rPr>
    </w:lvl>
    <w:lvl w:ilvl="1" w:tplc="06C4DFB4">
      <w:start w:val="1"/>
      <w:numFmt w:val="bullet"/>
      <w:lvlText w:val="o"/>
      <w:lvlJc w:val="left"/>
      <w:pPr>
        <w:ind w:left="1440" w:hanging="360"/>
      </w:pPr>
      <w:rPr>
        <w:rFonts w:ascii="Courier New" w:hAnsi="Courier New" w:hint="default"/>
      </w:rPr>
    </w:lvl>
    <w:lvl w:ilvl="2" w:tplc="85126A86">
      <w:start w:val="1"/>
      <w:numFmt w:val="bullet"/>
      <w:lvlText w:val=""/>
      <w:lvlJc w:val="left"/>
      <w:pPr>
        <w:ind w:left="2160" w:hanging="360"/>
      </w:pPr>
      <w:rPr>
        <w:rFonts w:ascii="Wingdings" w:hAnsi="Wingdings" w:hint="default"/>
      </w:rPr>
    </w:lvl>
    <w:lvl w:ilvl="3" w:tplc="05C81514">
      <w:start w:val="1"/>
      <w:numFmt w:val="bullet"/>
      <w:lvlText w:val=""/>
      <w:lvlJc w:val="left"/>
      <w:pPr>
        <w:ind w:left="2880" w:hanging="360"/>
      </w:pPr>
      <w:rPr>
        <w:rFonts w:ascii="Symbol" w:hAnsi="Symbol" w:hint="default"/>
      </w:rPr>
    </w:lvl>
    <w:lvl w:ilvl="4" w:tplc="F4C4CDF4">
      <w:start w:val="1"/>
      <w:numFmt w:val="bullet"/>
      <w:lvlText w:val="o"/>
      <w:lvlJc w:val="left"/>
      <w:pPr>
        <w:ind w:left="3600" w:hanging="360"/>
      </w:pPr>
      <w:rPr>
        <w:rFonts w:ascii="Courier New" w:hAnsi="Courier New" w:hint="default"/>
      </w:rPr>
    </w:lvl>
    <w:lvl w:ilvl="5" w:tplc="AA10A8A8">
      <w:start w:val="1"/>
      <w:numFmt w:val="bullet"/>
      <w:lvlText w:val=""/>
      <w:lvlJc w:val="left"/>
      <w:pPr>
        <w:ind w:left="4320" w:hanging="360"/>
      </w:pPr>
      <w:rPr>
        <w:rFonts w:ascii="Wingdings" w:hAnsi="Wingdings" w:hint="default"/>
      </w:rPr>
    </w:lvl>
    <w:lvl w:ilvl="6" w:tplc="AD32E5D4">
      <w:start w:val="1"/>
      <w:numFmt w:val="bullet"/>
      <w:lvlText w:val=""/>
      <w:lvlJc w:val="left"/>
      <w:pPr>
        <w:ind w:left="5040" w:hanging="360"/>
      </w:pPr>
      <w:rPr>
        <w:rFonts w:ascii="Symbol" w:hAnsi="Symbol" w:hint="default"/>
      </w:rPr>
    </w:lvl>
    <w:lvl w:ilvl="7" w:tplc="94003506">
      <w:start w:val="1"/>
      <w:numFmt w:val="bullet"/>
      <w:lvlText w:val="o"/>
      <w:lvlJc w:val="left"/>
      <w:pPr>
        <w:ind w:left="5760" w:hanging="360"/>
      </w:pPr>
      <w:rPr>
        <w:rFonts w:ascii="Courier New" w:hAnsi="Courier New" w:hint="default"/>
      </w:rPr>
    </w:lvl>
    <w:lvl w:ilvl="8" w:tplc="6EC4C5D2">
      <w:start w:val="1"/>
      <w:numFmt w:val="bullet"/>
      <w:lvlText w:val=""/>
      <w:lvlJc w:val="left"/>
      <w:pPr>
        <w:ind w:left="6480" w:hanging="360"/>
      </w:pPr>
      <w:rPr>
        <w:rFonts w:ascii="Wingdings" w:hAnsi="Wingdings" w:hint="default"/>
      </w:rPr>
    </w:lvl>
  </w:abstractNum>
  <w:abstractNum w:abstractNumId="15" w15:restartNumberingAfterBreak="0">
    <w:nsid w:val="729D14F7"/>
    <w:multiLevelType w:val="hybridMultilevel"/>
    <w:tmpl w:val="AB30EB0A"/>
    <w:lvl w:ilvl="0" w:tplc="5CF22236">
      <w:start w:val="1"/>
      <w:numFmt w:val="bullet"/>
      <w:lvlText w:val="-"/>
      <w:lvlJc w:val="left"/>
      <w:pPr>
        <w:ind w:left="720" w:hanging="360"/>
      </w:pPr>
      <w:rPr>
        <w:rFonts w:ascii="Calibri" w:hAnsi="Calibri" w:hint="default"/>
      </w:rPr>
    </w:lvl>
    <w:lvl w:ilvl="1" w:tplc="CECE5960">
      <w:start w:val="1"/>
      <w:numFmt w:val="bullet"/>
      <w:lvlText w:val="o"/>
      <w:lvlJc w:val="left"/>
      <w:pPr>
        <w:ind w:left="1440" w:hanging="360"/>
      </w:pPr>
      <w:rPr>
        <w:rFonts w:ascii="Courier New" w:hAnsi="Courier New" w:hint="default"/>
      </w:rPr>
    </w:lvl>
    <w:lvl w:ilvl="2" w:tplc="42481102">
      <w:start w:val="1"/>
      <w:numFmt w:val="bullet"/>
      <w:lvlText w:val=""/>
      <w:lvlJc w:val="left"/>
      <w:pPr>
        <w:ind w:left="2160" w:hanging="360"/>
      </w:pPr>
      <w:rPr>
        <w:rFonts w:ascii="Wingdings" w:hAnsi="Wingdings" w:hint="default"/>
      </w:rPr>
    </w:lvl>
    <w:lvl w:ilvl="3" w:tplc="EA2C2C4C">
      <w:start w:val="1"/>
      <w:numFmt w:val="bullet"/>
      <w:lvlText w:val=""/>
      <w:lvlJc w:val="left"/>
      <w:pPr>
        <w:ind w:left="2880" w:hanging="360"/>
      </w:pPr>
      <w:rPr>
        <w:rFonts w:ascii="Symbol" w:hAnsi="Symbol" w:hint="default"/>
      </w:rPr>
    </w:lvl>
    <w:lvl w:ilvl="4" w:tplc="B6BAB5E8">
      <w:start w:val="1"/>
      <w:numFmt w:val="bullet"/>
      <w:lvlText w:val="o"/>
      <w:lvlJc w:val="left"/>
      <w:pPr>
        <w:ind w:left="3600" w:hanging="360"/>
      </w:pPr>
      <w:rPr>
        <w:rFonts w:ascii="Courier New" w:hAnsi="Courier New" w:hint="default"/>
      </w:rPr>
    </w:lvl>
    <w:lvl w:ilvl="5" w:tplc="FEA6D9A8">
      <w:start w:val="1"/>
      <w:numFmt w:val="bullet"/>
      <w:lvlText w:val=""/>
      <w:lvlJc w:val="left"/>
      <w:pPr>
        <w:ind w:left="4320" w:hanging="360"/>
      </w:pPr>
      <w:rPr>
        <w:rFonts w:ascii="Wingdings" w:hAnsi="Wingdings" w:hint="default"/>
      </w:rPr>
    </w:lvl>
    <w:lvl w:ilvl="6" w:tplc="82F80572">
      <w:start w:val="1"/>
      <w:numFmt w:val="bullet"/>
      <w:lvlText w:val=""/>
      <w:lvlJc w:val="left"/>
      <w:pPr>
        <w:ind w:left="5040" w:hanging="360"/>
      </w:pPr>
      <w:rPr>
        <w:rFonts w:ascii="Symbol" w:hAnsi="Symbol" w:hint="default"/>
      </w:rPr>
    </w:lvl>
    <w:lvl w:ilvl="7" w:tplc="3A8A1A94">
      <w:start w:val="1"/>
      <w:numFmt w:val="bullet"/>
      <w:lvlText w:val="o"/>
      <w:lvlJc w:val="left"/>
      <w:pPr>
        <w:ind w:left="5760" w:hanging="360"/>
      </w:pPr>
      <w:rPr>
        <w:rFonts w:ascii="Courier New" w:hAnsi="Courier New" w:hint="default"/>
      </w:rPr>
    </w:lvl>
    <w:lvl w:ilvl="8" w:tplc="F61AE4BC">
      <w:start w:val="1"/>
      <w:numFmt w:val="bullet"/>
      <w:lvlText w:val=""/>
      <w:lvlJc w:val="left"/>
      <w:pPr>
        <w:ind w:left="6480" w:hanging="360"/>
      </w:pPr>
      <w:rPr>
        <w:rFonts w:ascii="Wingdings" w:hAnsi="Wingdings" w:hint="default"/>
      </w:rPr>
    </w:lvl>
  </w:abstractNum>
  <w:abstractNum w:abstractNumId="16" w15:restartNumberingAfterBreak="0">
    <w:nsid w:val="752B02FB"/>
    <w:multiLevelType w:val="hybridMultilevel"/>
    <w:tmpl w:val="C34A6520"/>
    <w:lvl w:ilvl="0" w:tplc="D7D6D078">
      <w:start w:val="1"/>
      <w:numFmt w:val="bullet"/>
      <w:lvlText w:val="-"/>
      <w:lvlJc w:val="left"/>
      <w:pPr>
        <w:ind w:left="720" w:hanging="360"/>
      </w:pPr>
      <w:rPr>
        <w:rFonts w:ascii="Calibri" w:hAnsi="Calibri" w:hint="default"/>
      </w:rPr>
    </w:lvl>
    <w:lvl w:ilvl="1" w:tplc="24F67168">
      <w:start w:val="1"/>
      <w:numFmt w:val="bullet"/>
      <w:lvlText w:val="o"/>
      <w:lvlJc w:val="left"/>
      <w:pPr>
        <w:ind w:left="1440" w:hanging="360"/>
      </w:pPr>
      <w:rPr>
        <w:rFonts w:ascii="Courier New" w:hAnsi="Courier New" w:hint="default"/>
      </w:rPr>
    </w:lvl>
    <w:lvl w:ilvl="2" w:tplc="0ED2E746">
      <w:start w:val="1"/>
      <w:numFmt w:val="bullet"/>
      <w:lvlText w:val=""/>
      <w:lvlJc w:val="left"/>
      <w:pPr>
        <w:ind w:left="2160" w:hanging="360"/>
      </w:pPr>
      <w:rPr>
        <w:rFonts w:ascii="Wingdings" w:hAnsi="Wingdings" w:hint="default"/>
      </w:rPr>
    </w:lvl>
    <w:lvl w:ilvl="3" w:tplc="15EECCF4">
      <w:start w:val="1"/>
      <w:numFmt w:val="bullet"/>
      <w:lvlText w:val=""/>
      <w:lvlJc w:val="left"/>
      <w:pPr>
        <w:ind w:left="2880" w:hanging="360"/>
      </w:pPr>
      <w:rPr>
        <w:rFonts w:ascii="Symbol" w:hAnsi="Symbol" w:hint="default"/>
      </w:rPr>
    </w:lvl>
    <w:lvl w:ilvl="4" w:tplc="44FE3794">
      <w:start w:val="1"/>
      <w:numFmt w:val="bullet"/>
      <w:lvlText w:val="o"/>
      <w:lvlJc w:val="left"/>
      <w:pPr>
        <w:ind w:left="3600" w:hanging="360"/>
      </w:pPr>
      <w:rPr>
        <w:rFonts w:ascii="Courier New" w:hAnsi="Courier New" w:hint="default"/>
      </w:rPr>
    </w:lvl>
    <w:lvl w:ilvl="5" w:tplc="AB1CF688">
      <w:start w:val="1"/>
      <w:numFmt w:val="bullet"/>
      <w:lvlText w:val=""/>
      <w:lvlJc w:val="left"/>
      <w:pPr>
        <w:ind w:left="4320" w:hanging="360"/>
      </w:pPr>
      <w:rPr>
        <w:rFonts w:ascii="Wingdings" w:hAnsi="Wingdings" w:hint="default"/>
      </w:rPr>
    </w:lvl>
    <w:lvl w:ilvl="6" w:tplc="7B8082C8">
      <w:start w:val="1"/>
      <w:numFmt w:val="bullet"/>
      <w:lvlText w:val=""/>
      <w:lvlJc w:val="left"/>
      <w:pPr>
        <w:ind w:left="5040" w:hanging="360"/>
      </w:pPr>
      <w:rPr>
        <w:rFonts w:ascii="Symbol" w:hAnsi="Symbol" w:hint="default"/>
      </w:rPr>
    </w:lvl>
    <w:lvl w:ilvl="7" w:tplc="B0F4F7E6">
      <w:start w:val="1"/>
      <w:numFmt w:val="bullet"/>
      <w:lvlText w:val="o"/>
      <w:lvlJc w:val="left"/>
      <w:pPr>
        <w:ind w:left="5760" w:hanging="360"/>
      </w:pPr>
      <w:rPr>
        <w:rFonts w:ascii="Courier New" w:hAnsi="Courier New" w:hint="default"/>
      </w:rPr>
    </w:lvl>
    <w:lvl w:ilvl="8" w:tplc="D02A9656">
      <w:start w:val="1"/>
      <w:numFmt w:val="bullet"/>
      <w:lvlText w:val=""/>
      <w:lvlJc w:val="left"/>
      <w:pPr>
        <w:ind w:left="6480" w:hanging="360"/>
      </w:pPr>
      <w:rPr>
        <w:rFonts w:ascii="Wingdings" w:hAnsi="Wingdings" w:hint="default"/>
      </w:rPr>
    </w:lvl>
  </w:abstractNum>
  <w:abstractNum w:abstractNumId="17" w15:restartNumberingAfterBreak="0">
    <w:nsid w:val="763F75F2"/>
    <w:multiLevelType w:val="hybridMultilevel"/>
    <w:tmpl w:val="D386459C"/>
    <w:lvl w:ilvl="0" w:tplc="F5429CBA">
      <w:start w:val="3"/>
      <w:numFmt w:val="decimal"/>
      <w:lvlText w:val="%1."/>
      <w:lvlJc w:val="left"/>
      <w:pPr>
        <w:ind w:left="720" w:hanging="360"/>
      </w:pPr>
    </w:lvl>
    <w:lvl w:ilvl="1" w:tplc="F3849968">
      <w:start w:val="1"/>
      <w:numFmt w:val="lowerLetter"/>
      <w:lvlText w:val="%2."/>
      <w:lvlJc w:val="left"/>
      <w:pPr>
        <w:ind w:left="1440" w:hanging="360"/>
      </w:pPr>
    </w:lvl>
    <w:lvl w:ilvl="2" w:tplc="A3405E6A">
      <w:start w:val="1"/>
      <w:numFmt w:val="lowerRoman"/>
      <w:lvlText w:val="%3."/>
      <w:lvlJc w:val="right"/>
      <w:pPr>
        <w:ind w:left="2160" w:hanging="180"/>
      </w:pPr>
    </w:lvl>
    <w:lvl w:ilvl="3" w:tplc="78A60742">
      <w:start w:val="1"/>
      <w:numFmt w:val="decimal"/>
      <w:lvlText w:val="%4."/>
      <w:lvlJc w:val="left"/>
      <w:pPr>
        <w:ind w:left="2880" w:hanging="360"/>
      </w:pPr>
    </w:lvl>
    <w:lvl w:ilvl="4" w:tplc="C73496D2">
      <w:start w:val="1"/>
      <w:numFmt w:val="lowerLetter"/>
      <w:lvlText w:val="%5."/>
      <w:lvlJc w:val="left"/>
      <w:pPr>
        <w:ind w:left="3600" w:hanging="360"/>
      </w:pPr>
    </w:lvl>
    <w:lvl w:ilvl="5" w:tplc="6860C51C">
      <w:start w:val="1"/>
      <w:numFmt w:val="lowerRoman"/>
      <w:lvlText w:val="%6."/>
      <w:lvlJc w:val="right"/>
      <w:pPr>
        <w:ind w:left="4320" w:hanging="180"/>
      </w:pPr>
    </w:lvl>
    <w:lvl w:ilvl="6" w:tplc="3FB8C494">
      <w:start w:val="1"/>
      <w:numFmt w:val="decimal"/>
      <w:lvlText w:val="%7."/>
      <w:lvlJc w:val="left"/>
      <w:pPr>
        <w:ind w:left="5040" w:hanging="360"/>
      </w:pPr>
    </w:lvl>
    <w:lvl w:ilvl="7" w:tplc="F8708A06">
      <w:start w:val="1"/>
      <w:numFmt w:val="lowerLetter"/>
      <w:lvlText w:val="%8."/>
      <w:lvlJc w:val="left"/>
      <w:pPr>
        <w:ind w:left="5760" w:hanging="360"/>
      </w:pPr>
    </w:lvl>
    <w:lvl w:ilvl="8" w:tplc="9D984C58">
      <w:start w:val="1"/>
      <w:numFmt w:val="lowerRoman"/>
      <w:lvlText w:val="%9."/>
      <w:lvlJc w:val="right"/>
      <w:pPr>
        <w:ind w:left="6480" w:hanging="180"/>
      </w:pPr>
    </w:lvl>
  </w:abstractNum>
  <w:abstractNum w:abstractNumId="18" w15:restartNumberingAfterBreak="0">
    <w:nsid w:val="78227028"/>
    <w:multiLevelType w:val="hybridMultilevel"/>
    <w:tmpl w:val="A9BC46A8"/>
    <w:lvl w:ilvl="0" w:tplc="F6BAF6E4">
      <w:start w:val="1"/>
      <w:numFmt w:val="decimal"/>
      <w:lvlText w:val="%1."/>
      <w:lvlJc w:val="left"/>
      <w:pPr>
        <w:ind w:left="720" w:hanging="360"/>
      </w:pPr>
    </w:lvl>
    <w:lvl w:ilvl="1" w:tplc="525624E6">
      <w:start w:val="1"/>
      <w:numFmt w:val="lowerLetter"/>
      <w:lvlText w:val="%2."/>
      <w:lvlJc w:val="left"/>
      <w:pPr>
        <w:ind w:left="1440" w:hanging="360"/>
      </w:pPr>
    </w:lvl>
    <w:lvl w:ilvl="2" w:tplc="EC8445D4">
      <w:start w:val="1"/>
      <w:numFmt w:val="lowerRoman"/>
      <w:lvlText w:val="%3."/>
      <w:lvlJc w:val="right"/>
      <w:pPr>
        <w:ind w:left="2160" w:hanging="180"/>
      </w:pPr>
    </w:lvl>
    <w:lvl w:ilvl="3" w:tplc="21D8E55A">
      <w:start w:val="1"/>
      <w:numFmt w:val="decimal"/>
      <w:lvlText w:val="%4."/>
      <w:lvlJc w:val="left"/>
      <w:pPr>
        <w:ind w:left="2880" w:hanging="360"/>
      </w:pPr>
    </w:lvl>
    <w:lvl w:ilvl="4" w:tplc="2F60BC62">
      <w:start w:val="1"/>
      <w:numFmt w:val="lowerLetter"/>
      <w:lvlText w:val="%5."/>
      <w:lvlJc w:val="left"/>
      <w:pPr>
        <w:ind w:left="3600" w:hanging="360"/>
      </w:pPr>
    </w:lvl>
    <w:lvl w:ilvl="5" w:tplc="7BC2394E">
      <w:start w:val="1"/>
      <w:numFmt w:val="lowerRoman"/>
      <w:lvlText w:val="%6."/>
      <w:lvlJc w:val="right"/>
      <w:pPr>
        <w:ind w:left="4320" w:hanging="180"/>
      </w:pPr>
    </w:lvl>
    <w:lvl w:ilvl="6" w:tplc="C59A30A4">
      <w:start w:val="1"/>
      <w:numFmt w:val="decimal"/>
      <w:lvlText w:val="%7."/>
      <w:lvlJc w:val="left"/>
      <w:pPr>
        <w:ind w:left="5040" w:hanging="360"/>
      </w:pPr>
    </w:lvl>
    <w:lvl w:ilvl="7" w:tplc="55BA41A2">
      <w:start w:val="1"/>
      <w:numFmt w:val="lowerLetter"/>
      <w:lvlText w:val="%8."/>
      <w:lvlJc w:val="left"/>
      <w:pPr>
        <w:ind w:left="5760" w:hanging="360"/>
      </w:pPr>
    </w:lvl>
    <w:lvl w:ilvl="8" w:tplc="782E17EE">
      <w:start w:val="1"/>
      <w:numFmt w:val="lowerRoman"/>
      <w:lvlText w:val="%9."/>
      <w:lvlJc w:val="right"/>
      <w:pPr>
        <w:ind w:left="6480" w:hanging="180"/>
      </w:pPr>
    </w:lvl>
  </w:abstractNum>
  <w:num w:numId="1">
    <w:abstractNumId w:val="8"/>
  </w:num>
  <w:num w:numId="2">
    <w:abstractNumId w:val="0"/>
  </w:num>
  <w:num w:numId="3">
    <w:abstractNumId w:val="1"/>
  </w:num>
  <w:num w:numId="4">
    <w:abstractNumId w:val="16"/>
  </w:num>
  <w:num w:numId="5">
    <w:abstractNumId w:val="17"/>
  </w:num>
  <w:num w:numId="6">
    <w:abstractNumId w:val="4"/>
  </w:num>
  <w:num w:numId="7">
    <w:abstractNumId w:val="14"/>
  </w:num>
  <w:num w:numId="8">
    <w:abstractNumId w:val="6"/>
  </w:num>
  <w:num w:numId="9">
    <w:abstractNumId w:val="9"/>
  </w:num>
  <w:num w:numId="10">
    <w:abstractNumId w:val="13"/>
  </w:num>
  <w:num w:numId="11">
    <w:abstractNumId w:val="18"/>
  </w:num>
  <w:num w:numId="12">
    <w:abstractNumId w:val="11"/>
  </w:num>
  <w:num w:numId="13">
    <w:abstractNumId w:val="2"/>
  </w:num>
  <w:num w:numId="14">
    <w:abstractNumId w:val="10"/>
  </w:num>
  <w:num w:numId="15">
    <w:abstractNumId w:val="3"/>
  </w:num>
  <w:num w:numId="16">
    <w:abstractNumId w:val="7"/>
  </w:num>
  <w:num w:numId="17">
    <w:abstractNumId w:val="12"/>
  </w:num>
  <w:num w:numId="18">
    <w:abstractNumId w:val="5"/>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A0B08F2"/>
    <w:rsid w:val="00053FF0"/>
    <w:rsid w:val="00143A92"/>
    <w:rsid w:val="00193C04"/>
    <w:rsid w:val="002048F5"/>
    <w:rsid w:val="00347720"/>
    <w:rsid w:val="0040061B"/>
    <w:rsid w:val="00445232"/>
    <w:rsid w:val="005B2C94"/>
    <w:rsid w:val="00637BCE"/>
    <w:rsid w:val="007239F6"/>
    <w:rsid w:val="00783148"/>
    <w:rsid w:val="009548FD"/>
    <w:rsid w:val="00975F0A"/>
    <w:rsid w:val="00990475"/>
    <w:rsid w:val="009E3DE7"/>
    <w:rsid w:val="009F7144"/>
    <w:rsid w:val="00CA6028"/>
    <w:rsid w:val="00CC522A"/>
    <w:rsid w:val="0A0B08F2"/>
    <w:rsid w:val="17D7DEA7"/>
    <w:rsid w:val="1BEB7FC1"/>
    <w:rsid w:val="1CAAE109"/>
    <w:rsid w:val="243E0504"/>
    <w:rsid w:val="24D53A2A"/>
    <w:rsid w:val="2CB39A57"/>
    <w:rsid w:val="39C90CFC"/>
    <w:rsid w:val="45886979"/>
    <w:rsid w:val="4D42CB4B"/>
    <w:rsid w:val="5B555603"/>
    <w:rsid w:val="5DE1F6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08CE2"/>
  <w15:docId w15:val="{900EB1F9-C2D7-4E4C-87AB-5A8C3CA4D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048F5"/>
  </w:style>
  <w:style w:type="paragraph" w:styleId="1">
    <w:name w:val="heading 1"/>
    <w:basedOn w:val="a"/>
    <w:next w:val="a"/>
    <w:link w:val="10"/>
    <w:uiPriority w:val="9"/>
    <w:qFormat/>
    <w:rsid w:val="002048F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048F5"/>
    <w:rPr>
      <w:color w:val="0563C1" w:themeColor="hyperlink"/>
      <w:u w:val="single"/>
    </w:rPr>
  </w:style>
  <w:style w:type="character" w:customStyle="1" w:styleId="10">
    <w:name w:val="Заголовок 1 Знак"/>
    <w:basedOn w:val="a0"/>
    <w:link w:val="1"/>
    <w:uiPriority w:val="9"/>
    <w:rsid w:val="002048F5"/>
    <w:rPr>
      <w:rFonts w:asciiTheme="majorHAnsi" w:eastAsiaTheme="majorEastAsia" w:hAnsiTheme="majorHAnsi" w:cstheme="majorBidi"/>
      <w:color w:val="2F5496" w:themeColor="accent1" w:themeShade="BF"/>
      <w:sz w:val="32"/>
      <w:szCs w:val="32"/>
    </w:rPr>
  </w:style>
  <w:style w:type="paragraph" w:styleId="a4">
    <w:name w:val="List Paragraph"/>
    <w:basedOn w:val="a"/>
    <w:uiPriority w:val="34"/>
    <w:qFormat/>
    <w:rsid w:val="002048F5"/>
    <w:pPr>
      <w:ind w:left="720"/>
      <w:contextualSpacing/>
    </w:pPr>
  </w:style>
  <w:style w:type="table" w:styleId="a5">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ormaltextrun">
    <w:name w:val="normaltextrun"/>
    <w:basedOn w:val="a0"/>
    <w:rsid w:val="007239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2952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groter.com.ua/2019/01/22/efektyvni-pryyomy-obrobitku-gruntu-pid-kukurudzu/" TargetMode="External"/><Relationship Id="rId13" Type="http://schemas.openxmlformats.org/officeDocument/2006/relationships/hyperlink" Target="https://www.centralfarm.com/" TargetMode="External"/><Relationship Id="rId3" Type="http://schemas.openxmlformats.org/officeDocument/2006/relationships/styles" Target="styles.xml"/><Relationship Id="rId7" Type="http://schemas.openxmlformats.org/officeDocument/2006/relationships/hyperlink" Target="https://superagronom.com/articles/367-viroschuvannya-kukurudzi-povna-tehnologiya" TargetMode="External"/><Relationship Id="rId12" Type="http://schemas.openxmlformats.org/officeDocument/2006/relationships/hyperlink" Target="https://www.eridon.ua/tehnologiya-viroschuvannya-kukurudzi"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adb87aa504994dec"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hyperlink" Target="https://eos.com/uk/blog/vyroshchuvannia-kukurudzy/" TargetMode="External"/><Relationship Id="rId11" Type="http://schemas.openxmlformats.org/officeDocument/2006/relationships/hyperlink" Target="https://pogoda.rovno.ua/osoblivosti-klimatichnih-umov-litnogo-periodu-na-rivnenshchini" TargetMode="External"/><Relationship Id="rId5" Type="http://schemas.openxmlformats.org/officeDocument/2006/relationships/webSettings" Target="webSettings.xml"/><Relationship Id="rId15" Type="http://schemas.openxmlformats.org/officeDocument/2006/relationships/hyperlink" Target="http://www.tnv-agro.ksauniv.ks.ua/archives/101_2018/9.pdf" TargetMode="External"/><Relationship Id="rId10" Type="http://schemas.openxmlformats.org/officeDocument/2006/relationships/hyperlink" Target="https://www.kws.com/ua/uk/agroservis/sivba/obrobitok-gruntu/kukurudza/" TargetMode="External"/><Relationship Id="rId4" Type="http://schemas.openxmlformats.org/officeDocument/2006/relationships/settings" Target="settings.xml"/><Relationship Id="rId9" Type="http://schemas.openxmlformats.org/officeDocument/2006/relationships/hyperlink" Target="https://goncharyk.com.ua/archives/30701" TargetMode="External"/><Relationship Id="rId14" Type="http://schemas.openxmlformats.org/officeDocument/2006/relationships/hyperlink" Target="http://dspace.mnau.edu.ua/jspui/bitstream/123456789/11641/1/Sbornik-1-84-8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54B830-F470-4B08-9EC2-974CE9D4D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18209</Words>
  <Characters>10380</Characters>
  <Application>Microsoft Office Word</Application>
  <DocSecurity>0</DocSecurity>
  <Lines>86</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 Дмитрук</dc:creator>
  <cp:keywords/>
  <dc:description/>
  <cp:lastModifiedBy>Катерина Шишкіна</cp:lastModifiedBy>
  <cp:revision>2</cp:revision>
  <dcterms:created xsi:type="dcterms:W3CDTF">2024-03-07T13:38:00Z</dcterms:created>
  <dcterms:modified xsi:type="dcterms:W3CDTF">2024-03-07T13:38:00Z</dcterms:modified>
</cp:coreProperties>
</file>